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B8" w:rsidRDefault="00CC37B8" w:rsidP="00CC37B8">
      <w:pPr>
        <w:widowControl w:val="0"/>
        <w:autoSpaceDE w:val="0"/>
        <w:autoSpaceDN w:val="0"/>
        <w:adjustRightInd w:val="0"/>
        <w:ind w:firstLine="527"/>
        <w:jc w:val="both"/>
        <w:rPr>
          <w:noProof/>
        </w:rPr>
      </w:pPr>
    </w:p>
    <w:p w:rsidR="00CC37B8" w:rsidRPr="009347EB" w:rsidRDefault="00CC37B8" w:rsidP="00CC37B8">
      <w:pPr>
        <w:widowControl w:val="0"/>
        <w:autoSpaceDE w:val="0"/>
        <w:autoSpaceDN w:val="0"/>
        <w:adjustRightInd w:val="0"/>
        <w:ind w:firstLine="527"/>
        <w:jc w:val="both"/>
      </w:pPr>
      <w:r>
        <w:rPr>
          <w:noProof/>
          <w:lang w:eastAsia="ru-RU"/>
        </w:rPr>
        <w:drawing>
          <wp:inline distT="0" distB="0" distL="0" distR="0">
            <wp:extent cx="2665730" cy="517525"/>
            <wp:effectExtent l="19050" t="0" r="1270" b="0"/>
            <wp:docPr id="2" name="Рисунок 0" descr="SOCIUM-Bank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OCIUM-Bank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B8" w:rsidRPr="009347EB" w:rsidRDefault="00CC37B8" w:rsidP="00CC37B8">
      <w:pPr>
        <w:pStyle w:val="11pt"/>
        <w:ind w:left="4332" w:firstLine="527"/>
        <w:jc w:val="right"/>
        <w:rPr>
          <w:sz w:val="24"/>
          <w:szCs w:val="24"/>
        </w:rPr>
      </w:pPr>
      <w:bookmarkStart w:id="0" w:name="_Ref141768421"/>
      <w:bookmarkEnd w:id="0"/>
      <w:r w:rsidRPr="009347EB">
        <w:rPr>
          <w:sz w:val="24"/>
          <w:szCs w:val="24"/>
        </w:rPr>
        <w:t>УТВЕРЖДЕНО</w:t>
      </w:r>
    </w:p>
    <w:p w:rsidR="00CC37B8" w:rsidRPr="009347EB" w:rsidRDefault="00CC37B8" w:rsidP="00CC37B8">
      <w:pPr>
        <w:pStyle w:val="11pt"/>
        <w:ind w:firstLine="527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Директоров</w:t>
      </w:r>
    </w:p>
    <w:p w:rsidR="00CC37B8" w:rsidRPr="009347EB" w:rsidRDefault="00CC37B8" w:rsidP="00CC37B8">
      <w:pPr>
        <w:pStyle w:val="11pt"/>
        <w:ind w:firstLine="527"/>
        <w:jc w:val="right"/>
        <w:rPr>
          <w:sz w:val="24"/>
          <w:szCs w:val="24"/>
        </w:rPr>
      </w:pPr>
      <w:r w:rsidRPr="009347EB">
        <w:rPr>
          <w:sz w:val="24"/>
          <w:szCs w:val="24"/>
        </w:rPr>
        <w:t>«СОЦИУМ-БАНК» (ООО)</w:t>
      </w:r>
    </w:p>
    <w:p w:rsidR="00CC37B8" w:rsidRPr="009347EB" w:rsidRDefault="00CC37B8" w:rsidP="00CC37B8">
      <w:pPr>
        <w:pStyle w:val="11pt"/>
        <w:ind w:firstLine="527"/>
        <w:jc w:val="right"/>
        <w:rPr>
          <w:sz w:val="24"/>
          <w:szCs w:val="24"/>
        </w:rPr>
      </w:pPr>
      <w:r w:rsidRPr="009347EB">
        <w:rPr>
          <w:sz w:val="24"/>
          <w:szCs w:val="24"/>
        </w:rPr>
        <w:t>Протокол</w:t>
      </w:r>
      <w:r w:rsidRPr="00330726">
        <w:rPr>
          <w:sz w:val="24"/>
          <w:szCs w:val="24"/>
        </w:rPr>
        <w:t xml:space="preserve"> </w:t>
      </w:r>
      <w:r>
        <w:rPr>
          <w:sz w:val="24"/>
          <w:szCs w:val="24"/>
        </w:rPr>
        <w:t>№ СД-</w:t>
      </w:r>
      <w:r w:rsidR="00D54F42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Pr="009347EB">
        <w:rPr>
          <w:sz w:val="24"/>
          <w:szCs w:val="24"/>
        </w:rPr>
        <w:t>от «</w:t>
      </w:r>
      <w:r w:rsidR="00D54F42">
        <w:rPr>
          <w:sz w:val="24"/>
          <w:szCs w:val="24"/>
        </w:rPr>
        <w:t>06</w:t>
      </w:r>
      <w:r w:rsidRPr="009347EB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9347EB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347EB">
        <w:rPr>
          <w:sz w:val="24"/>
          <w:szCs w:val="24"/>
        </w:rPr>
        <w:t xml:space="preserve"> г.</w:t>
      </w:r>
    </w:p>
    <w:p w:rsidR="00CC37B8" w:rsidRPr="0052589B" w:rsidRDefault="00CC37B8" w:rsidP="00CC37B8">
      <w:pPr>
        <w:pStyle w:val="af"/>
        <w:jc w:val="left"/>
        <w:rPr>
          <w:b w:val="0"/>
          <w:i/>
          <w:iCs/>
          <w:sz w:val="40"/>
        </w:rPr>
      </w:pPr>
    </w:p>
    <w:p w:rsidR="00CC37B8" w:rsidRDefault="00CC37B8" w:rsidP="00CC37B8">
      <w:pPr>
        <w:pStyle w:val="af"/>
        <w:rPr>
          <w:b w:val="0"/>
          <w:sz w:val="36"/>
        </w:rPr>
      </w:pPr>
    </w:p>
    <w:p w:rsidR="00CC37B8" w:rsidRDefault="00CC37B8" w:rsidP="00CC37B8">
      <w:pPr>
        <w:pStyle w:val="af"/>
        <w:rPr>
          <w:b w:val="0"/>
          <w:sz w:val="36"/>
        </w:rPr>
      </w:pPr>
    </w:p>
    <w:p w:rsidR="00CC37B8" w:rsidRDefault="00CC37B8" w:rsidP="00CC37B8">
      <w:pPr>
        <w:pStyle w:val="af"/>
        <w:rPr>
          <w:b w:val="0"/>
          <w:sz w:val="36"/>
        </w:rPr>
      </w:pPr>
    </w:p>
    <w:p w:rsidR="00CC37B8" w:rsidRDefault="00CC37B8" w:rsidP="00CC37B8">
      <w:pPr>
        <w:pStyle w:val="af"/>
        <w:rPr>
          <w:b w:val="0"/>
          <w:sz w:val="36"/>
        </w:rPr>
      </w:pPr>
    </w:p>
    <w:p w:rsidR="00CC37B8" w:rsidRDefault="00CC37B8" w:rsidP="00CC37B8">
      <w:pPr>
        <w:pStyle w:val="af"/>
        <w:rPr>
          <w:b w:val="0"/>
          <w:sz w:val="36"/>
        </w:rPr>
      </w:pPr>
    </w:p>
    <w:p w:rsidR="00CC37B8" w:rsidRDefault="00CC37B8" w:rsidP="00CC37B8">
      <w:pPr>
        <w:pStyle w:val="af"/>
        <w:rPr>
          <w:b w:val="0"/>
          <w:sz w:val="36"/>
        </w:rPr>
      </w:pPr>
    </w:p>
    <w:p w:rsidR="00CC37B8" w:rsidRPr="00BA5384" w:rsidRDefault="00CC37B8" w:rsidP="00CC37B8">
      <w:pPr>
        <w:pStyle w:val="af"/>
        <w:spacing w:before="120"/>
        <w:rPr>
          <w:rFonts w:ascii="Times New Roman CYR" w:hAnsi="Times New Roman CYR"/>
          <w:i/>
          <w:sz w:val="36"/>
          <w:szCs w:val="36"/>
        </w:rPr>
      </w:pPr>
    </w:p>
    <w:p w:rsidR="00CC37B8" w:rsidRPr="00BA5384" w:rsidRDefault="00CC37B8" w:rsidP="00CC37B8">
      <w:pPr>
        <w:pStyle w:val="af"/>
        <w:spacing w:before="120"/>
        <w:rPr>
          <w:rFonts w:ascii="Times New Roman CYR" w:hAnsi="Times New Roman CYR"/>
          <w:i/>
          <w:sz w:val="36"/>
          <w:szCs w:val="36"/>
        </w:rPr>
      </w:pPr>
    </w:p>
    <w:p w:rsidR="00CC37B8" w:rsidRPr="0052589B" w:rsidRDefault="00CC37B8" w:rsidP="00CC37B8">
      <w:pPr>
        <w:pStyle w:val="af"/>
        <w:spacing w:before="120"/>
        <w:rPr>
          <w:rFonts w:ascii="Times New Roman CYR" w:hAnsi="Times New Roman CYR"/>
          <w:i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>Кодекс профессиональной этики</w:t>
      </w:r>
    </w:p>
    <w:p w:rsidR="00CC37B8" w:rsidRPr="00BA5384" w:rsidRDefault="00CC37B8" w:rsidP="00CC37B8">
      <w:pPr>
        <w:pStyle w:val="af"/>
        <w:spacing w:before="120"/>
        <w:rPr>
          <w:rFonts w:ascii="Times New Roman CYR" w:hAnsi="Times New Roman CYR"/>
          <w:i/>
          <w:sz w:val="36"/>
          <w:szCs w:val="36"/>
        </w:rPr>
      </w:pPr>
      <w:r w:rsidRPr="0052589B">
        <w:rPr>
          <w:rFonts w:ascii="Times New Roman CYR" w:hAnsi="Times New Roman CYR"/>
          <w:sz w:val="36"/>
          <w:szCs w:val="36"/>
        </w:rPr>
        <w:t>«СОЦИУМ-БАНК» (ООО)</w:t>
      </w:r>
    </w:p>
    <w:p w:rsidR="00CC37B8" w:rsidRPr="0052589B" w:rsidRDefault="00CC37B8" w:rsidP="00CC37B8">
      <w:pPr>
        <w:ind w:right="-478"/>
        <w:jc w:val="both"/>
        <w:rPr>
          <w:rFonts w:ascii="Times New Roman CYR" w:hAnsi="Times New Roman CYR"/>
          <w:b/>
          <w:sz w:val="40"/>
        </w:rPr>
      </w:pPr>
    </w:p>
    <w:p w:rsidR="00CC37B8" w:rsidRPr="0052589B" w:rsidRDefault="00CC37B8" w:rsidP="00CC37B8">
      <w:pPr>
        <w:ind w:right="-766" w:firstLine="426"/>
        <w:jc w:val="center"/>
      </w:pPr>
    </w:p>
    <w:p w:rsidR="00CC37B8" w:rsidRPr="0052589B" w:rsidRDefault="00CC37B8" w:rsidP="00CC37B8">
      <w:pPr>
        <w:ind w:right="-766" w:firstLine="426"/>
        <w:jc w:val="center"/>
      </w:pPr>
    </w:p>
    <w:p w:rsidR="00CC37B8" w:rsidRDefault="00CC37B8" w:rsidP="00CC37B8">
      <w:pPr>
        <w:ind w:right="-766" w:firstLine="426"/>
        <w:jc w:val="center"/>
      </w:pPr>
    </w:p>
    <w:p w:rsidR="00CC37B8" w:rsidRDefault="00CC37B8" w:rsidP="00CC37B8">
      <w:pPr>
        <w:ind w:right="-766" w:firstLine="426"/>
        <w:jc w:val="center"/>
      </w:pPr>
    </w:p>
    <w:p w:rsidR="00CC37B8" w:rsidRDefault="00CC37B8" w:rsidP="00CC37B8">
      <w:pPr>
        <w:ind w:right="-766" w:firstLine="426"/>
        <w:jc w:val="center"/>
      </w:pPr>
    </w:p>
    <w:p w:rsidR="00CC37B8" w:rsidRDefault="00CC37B8" w:rsidP="00CC37B8">
      <w:pPr>
        <w:ind w:right="-766" w:firstLine="426"/>
        <w:jc w:val="center"/>
      </w:pPr>
    </w:p>
    <w:p w:rsidR="00CC37B8" w:rsidRDefault="00CC37B8" w:rsidP="00CC37B8">
      <w:pPr>
        <w:ind w:right="-766" w:firstLine="426"/>
        <w:jc w:val="center"/>
      </w:pPr>
    </w:p>
    <w:p w:rsidR="00CC37B8" w:rsidRDefault="00CC37B8" w:rsidP="00CC37B8">
      <w:pPr>
        <w:ind w:right="-766" w:firstLine="426"/>
        <w:jc w:val="center"/>
      </w:pPr>
    </w:p>
    <w:p w:rsidR="00CC37B8" w:rsidRPr="0052589B" w:rsidRDefault="00CC37B8" w:rsidP="00CC37B8">
      <w:pPr>
        <w:ind w:right="-766" w:firstLine="426"/>
        <w:jc w:val="center"/>
      </w:pPr>
    </w:p>
    <w:p w:rsidR="00CC37B8" w:rsidRPr="0052589B" w:rsidRDefault="00CC37B8" w:rsidP="00CC37B8">
      <w:pPr>
        <w:ind w:right="-766" w:firstLine="426"/>
        <w:jc w:val="center"/>
      </w:pPr>
    </w:p>
    <w:p w:rsidR="00CC37B8" w:rsidRDefault="00CC37B8" w:rsidP="00CC37B8">
      <w:pPr>
        <w:pStyle w:val="Style2"/>
        <w:spacing w:before="48" w:line="240" w:lineRule="auto"/>
        <w:jc w:val="center"/>
        <w:rPr>
          <w:rStyle w:val="FontStyle48"/>
          <w:rFonts w:ascii="Times New Roman" w:hAnsi="Times New Roman" w:cs="Times New Roman"/>
        </w:rPr>
      </w:pPr>
      <w:r>
        <w:rPr>
          <w:b/>
        </w:rPr>
        <w:t xml:space="preserve">г. </w:t>
      </w:r>
      <w:r w:rsidRPr="00EA4C93">
        <w:rPr>
          <w:b/>
        </w:rPr>
        <w:t>Москва</w:t>
      </w:r>
      <w:r>
        <w:rPr>
          <w:b/>
        </w:rPr>
        <w:t>,</w:t>
      </w:r>
      <w:r w:rsidRPr="00EA4C93">
        <w:rPr>
          <w:b/>
        </w:rPr>
        <w:t xml:space="preserve"> 201</w:t>
      </w:r>
      <w:r>
        <w:rPr>
          <w:b/>
        </w:rPr>
        <w:t xml:space="preserve">5 </w:t>
      </w:r>
      <w:r w:rsidRPr="00EA4C93">
        <w:rPr>
          <w:b/>
        </w:rPr>
        <w:t>г</w:t>
      </w:r>
      <w:r>
        <w:rPr>
          <w:b/>
        </w:rPr>
        <w:t>од</w:t>
      </w:r>
    </w:p>
    <w:p w:rsidR="00CC37B8" w:rsidRDefault="00CC37B8" w:rsidP="00CC37B8">
      <w:pPr>
        <w:pStyle w:val="5"/>
      </w:pPr>
    </w:p>
    <w:p w:rsidR="00E11DA2" w:rsidRDefault="00E11DA2" w:rsidP="0056487E">
      <w:pPr>
        <w:widowControl w:val="0"/>
        <w:spacing w:after="0" w:line="240" w:lineRule="auto"/>
        <w:ind w:left="4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3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C37B8" w:rsidRPr="00AE65DF" w:rsidRDefault="00CC37B8" w:rsidP="00AE65DF">
      <w:pPr>
        <w:pStyle w:val="a9"/>
        <w:widowControl w:val="0"/>
        <w:spacing w:before="20" w:beforeAutospacing="0" w:after="20" w:afterAutospacing="0"/>
        <w:ind w:firstLine="708"/>
        <w:jc w:val="both"/>
      </w:pPr>
    </w:p>
    <w:p w:rsidR="00E11DA2" w:rsidRDefault="00E11DA2" w:rsidP="00AE65DF">
      <w:pPr>
        <w:pStyle w:val="a9"/>
        <w:widowControl w:val="0"/>
        <w:spacing w:before="20" w:beforeAutospacing="0" w:after="20" w:afterAutospacing="0"/>
        <w:ind w:firstLine="708"/>
        <w:jc w:val="both"/>
      </w:pPr>
      <w:r w:rsidRPr="00A6083D">
        <w:t>Настоящий Кодекс профессиональной этики  «СОЦИУМ-БАНК»  (ООО) (далее – К</w:t>
      </w:r>
      <w:r w:rsidR="00EF4F1F" w:rsidRPr="00A6083D">
        <w:t>о</w:t>
      </w:r>
      <w:r w:rsidRPr="00A6083D">
        <w:t>декс) разработан в соответствии</w:t>
      </w:r>
      <w:r w:rsidR="00AE65DF">
        <w:t xml:space="preserve"> с</w:t>
      </w:r>
      <w:r w:rsidRPr="00A6083D">
        <w:t xml:space="preserve"> действующим законодательством Российской Федерации, общими принципами поведения сотрудников, общепризнанными принципами и нормами международного права</w:t>
      </w:r>
      <w:r w:rsidR="00AE65DF">
        <w:t xml:space="preserve"> </w:t>
      </w:r>
      <w:r w:rsidRPr="00A6083D">
        <w:t xml:space="preserve">и </w:t>
      </w:r>
      <w:r w:rsidR="00CC37B8" w:rsidRPr="00AE65DF">
        <w:t xml:space="preserve">регламентирует правила корпоративного поведения и нормы профессиональной этики сотрудников  </w:t>
      </w:r>
      <w:r w:rsidR="00AE65DF" w:rsidRPr="00AE65DF">
        <w:t>«СОЦИУМ-БАНК</w:t>
      </w:r>
      <w:proofErr w:type="gramStart"/>
      <w:r w:rsidR="00AE65DF" w:rsidRPr="00AE65DF">
        <w:t>»(</w:t>
      </w:r>
      <w:proofErr w:type="gramEnd"/>
      <w:r w:rsidR="00AE65DF" w:rsidRPr="00AE65DF">
        <w:t>ООО) (далее – Банк)</w:t>
      </w:r>
      <w:r w:rsidR="00AE65DF">
        <w:t>.</w:t>
      </w:r>
    </w:p>
    <w:p w:rsidR="00E11DA2" w:rsidRPr="00A6083D" w:rsidRDefault="00E11DA2" w:rsidP="00AE65DF">
      <w:pPr>
        <w:pStyle w:val="a9"/>
        <w:widowControl w:val="0"/>
        <w:spacing w:before="20" w:beforeAutospacing="0" w:after="20" w:afterAutospacing="0"/>
        <w:ind w:firstLine="708"/>
        <w:jc w:val="both"/>
      </w:pPr>
      <w:r w:rsidRPr="00A6083D">
        <w:t xml:space="preserve">В </w:t>
      </w:r>
      <w:proofErr w:type="gramStart"/>
      <w:r w:rsidRPr="00A6083D">
        <w:t>процессе</w:t>
      </w:r>
      <w:proofErr w:type="gramEnd"/>
      <w:r w:rsidRPr="00A6083D">
        <w:t xml:space="preserve"> профессиональной деятельности Банка формируется комплекс гражданско-правовых и иных отношений сотрудников Банка с клиентами, контрагентами, органами власти и управления, деловыми партнёрами, в том числе другими кредитными организациями. Выполнение принципов профессиональной этики служит дополнительной гарантией, свидетельством и залогом высокого профессионализма и надёжности Банка. </w:t>
      </w:r>
    </w:p>
    <w:p w:rsidR="00E11DA2" w:rsidRPr="00A6083D" w:rsidRDefault="00E11DA2" w:rsidP="0056487E">
      <w:pPr>
        <w:pStyle w:val="a9"/>
        <w:widowControl w:val="0"/>
        <w:spacing w:before="20" w:beforeAutospacing="0" w:after="20" w:afterAutospacing="0"/>
        <w:ind w:firstLine="708"/>
        <w:jc w:val="both"/>
        <w:rPr>
          <w:color w:val="auto"/>
        </w:rPr>
      </w:pPr>
      <w:r w:rsidRPr="00A6083D">
        <w:t xml:space="preserve">Банк несет ответственность перед </w:t>
      </w:r>
      <w:r w:rsidR="00311C5F">
        <w:t>участниками</w:t>
      </w:r>
      <w:r w:rsidRPr="00A6083D">
        <w:t xml:space="preserve"> Банка за результаты деятельности, перед клиентами – за качество предоставленных банковских услуг, перед деловыми партнерами и контрагентами – за надлежащее исполнение своих обязательств, перед обществом и государством – за вклад в развитие экономики России.</w:t>
      </w:r>
    </w:p>
    <w:p w:rsidR="00E11DA2" w:rsidRPr="00A6083D" w:rsidRDefault="00E11DA2" w:rsidP="0056487E">
      <w:pPr>
        <w:pStyle w:val="a9"/>
        <w:widowControl w:val="0"/>
        <w:spacing w:before="20" w:beforeAutospacing="0" w:after="2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Настоящий Кодекс не имеет приоритета перед иными документами Банка, регламентирующими хозяйственную деятельность, так как не может охватить все возможные ситуации и обстоятельства их возникновения. Возможные противоречия между условиями настоящего </w:t>
      </w:r>
      <w:r w:rsidR="005B27A3">
        <w:rPr>
          <w:color w:val="auto"/>
        </w:rPr>
        <w:t>Кодекса</w:t>
      </w:r>
      <w:r w:rsidRPr="00A6083D">
        <w:rPr>
          <w:color w:val="auto"/>
        </w:rPr>
        <w:t xml:space="preserve"> и иными локальными нормативными документами Банка разрешаются Руководством Банка. </w:t>
      </w:r>
    </w:p>
    <w:p w:rsidR="00E11DA2" w:rsidRPr="00A6083D" w:rsidRDefault="00E11DA2" w:rsidP="0056487E">
      <w:pPr>
        <w:pStyle w:val="a9"/>
        <w:widowControl w:val="0"/>
        <w:spacing w:before="20" w:beforeAutospacing="0" w:after="2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>Контроль соблюдения</w:t>
      </w:r>
      <w:r w:rsidR="0056487E" w:rsidRPr="00A6083D">
        <w:rPr>
          <w:color w:val="auto"/>
        </w:rPr>
        <w:t xml:space="preserve"> сотрудниками Банка настоящего Кодекса</w:t>
      </w:r>
      <w:r w:rsidRPr="00A6083D">
        <w:rPr>
          <w:color w:val="auto"/>
        </w:rPr>
        <w:t xml:space="preserve"> осуществляет Руководство Банка. </w:t>
      </w:r>
    </w:p>
    <w:p w:rsidR="00E11DA2" w:rsidRPr="00A6083D" w:rsidRDefault="00E11DA2" w:rsidP="0056487E">
      <w:pPr>
        <w:pStyle w:val="a9"/>
        <w:widowControl w:val="0"/>
        <w:spacing w:before="20" w:beforeAutospacing="0" w:after="2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Все сотрудники Банка, пользуясь законными и корректными методами, способствуют непрерывному совершенствованию норм профессиональной этики, установленных настоящим </w:t>
      </w:r>
      <w:r w:rsidR="0056487E" w:rsidRPr="00A6083D">
        <w:rPr>
          <w:color w:val="auto"/>
        </w:rPr>
        <w:t>Кодексом</w:t>
      </w:r>
      <w:r w:rsidRPr="00A6083D">
        <w:rPr>
          <w:color w:val="auto"/>
        </w:rPr>
        <w:t>, и стремятся к максимально широкому ознакомлению с ними клиентов и иных заинтересованных лиц.</w:t>
      </w:r>
    </w:p>
    <w:p w:rsidR="00E11DA2" w:rsidRPr="00A6083D" w:rsidRDefault="00E11DA2" w:rsidP="0056487E">
      <w:pPr>
        <w:pStyle w:val="a9"/>
        <w:widowControl w:val="0"/>
        <w:spacing w:before="20" w:beforeAutospacing="0" w:after="2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Перечень общих норм профессиональной этики Банка, содержащихся в настоящем </w:t>
      </w:r>
      <w:r w:rsidR="0056487E" w:rsidRPr="00A6083D">
        <w:rPr>
          <w:color w:val="auto"/>
        </w:rPr>
        <w:t>Кодексе</w:t>
      </w:r>
      <w:r w:rsidRPr="00A6083D">
        <w:rPr>
          <w:color w:val="auto"/>
        </w:rPr>
        <w:t>, не является исчерпывающим и в любое время может быть дополнен и уточнен.</w:t>
      </w:r>
    </w:p>
    <w:p w:rsidR="00E11DA2" w:rsidRPr="00A6083D" w:rsidRDefault="00E11DA2" w:rsidP="0056487E">
      <w:pPr>
        <w:pStyle w:val="a9"/>
        <w:widowControl w:val="0"/>
        <w:spacing w:before="20" w:beforeAutospacing="0" w:after="2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>Изменения и дополнения, вносимые в настоящ</w:t>
      </w:r>
      <w:r w:rsidR="0056487E" w:rsidRPr="00A6083D">
        <w:rPr>
          <w:color w:val="auto"/>
        </w:rPr>
        <w:t>ий</w:t>
      </w:r>
      <w:r w:rsidRPr="00A6083D">
        <w:rPr>
          <w:color w:val="auto"/>
        </w:rPr>
        <w:t xml:space="preserve"> </w:t>
      </w:r>
      <w:r w:rsidR="0056487E" w:rsidRPr="00A6083D">
        <w:rPr>
          <w:color w:val="auto"/>
        </w:rPr>
        <w:t>Кодекс</w:t>
      </w:r>
      <w:r w:rsidRPr="00A6083D">
        <w:rPr>
          <w:color w:val="auto"/>
        </w:rPr>
        <w:t xml:space="preserve">, являются его неотъемлемой частью и вступают в силу со дня утверждения в установленном порядке. </w:t>
      </w:r>
    </w:p>
    <w:p w:rsidR="00E11DA2" w:rsidRPr="00A6083D" w:rsidRDefault="00E11DA2" w:rsidP="00291741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Всем сотрудникам Банка необходимо следовать правилам, содержащимся в настоящем </w:t>
      </w:r>
      <w:r w:rsidR="0056487E" w:rsidRPr="00A6083D">
        <w:rPr>
          <w:color w:val="auto"/>
        </w:rPr>
        <w:t>Кодексе</w:t>
      </w:r>
      <w:r w:rsidRPr="00A6083D">
        <w:rPr>
          <w:color w:val="auto"/>
        </w:rPr>
        <w:t>, когда они действуют от имени Банка, независимо от места своего нахождения, а также независимо от того, является ли для них работа в Банке основной или по совместительству.</w:t>
      </w:r>
    </w:p>
    <w:p w:rsidR="00E11DA2" w:rsidRPr="00A6083D" w:rsidRDefault="00E11DA2" w:rsidP="00291741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</w:p>
    <w:p w:rsidR="002622AA" w:rsidRPr="00495C52" w:rsidRDefault="0056487E" w:rsidP="00291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3D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155B78" w:rsidRPr="00A6083D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Pr="00A6083D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</w:t>
      </w:r>
      <w:r w:rsidR="00155B78" w:rsidRPr="00A608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C52" w:rsidRPr="00495C52" w:rsidRDefault="00495C52" w:rsidP="00291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7E" w:rsidRPr="00A6083D" w:rsidRDefault="00155B78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Свою профессиональную деятельность Банк осуществляет на основе:</w:t>
      </w:r>
    </w:p>
    <w:p w:rsidR="00155B78" w:rsidRPr="004D3641" w:rsidRDefault="00155B78" w:rsidP="004D3641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понимания своего гражданского и профессионального долга перед гражданами и юридическими лицами, обществом и государством;</w:t>
      </w:r>
    </w:p>
    <w:p w:rsidR="00155B78" w:rsidRPr="004D3641" w:rsidRDefault="00155B78" w:rsidP="004D3641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 xml:space="preserve">признания равенства участников гражданского оборота, вовлеченных </w:t>
      </w:r>
      <w:r w:rsidR="00083CE5" w:rsidRPr="004D3641">
        <w:rPr>
          <w:rFonts w:ascii="Times New Roman" w:hAnsi="Times New Roman" w:cs="Times New Roman"/>
          <w:sz w:val="24"/>
          <w:szCs w:val="24"/>
        </w:rPr>
        <w:t>в сферу банковского дела, уважения их прав и законных интересов;</w:t>
      </w:r>
    </w:p>
    <w:p w:rsidR="00083CE5" w:rsidRPr="004D3641" w:rsidRDefault="00083CE5" w:rsidP="004D3641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укрепления взаимодействия в банковском сообществе, всемерного повышения роли ассоциаций и других объединений кредитных организаций в защите прав и законных интересов банковского сообщества и его отдельных членов;</w:t>
      </w:r>
    </w:p>
    <w:p w:rsidR="00FA4CBC" w:rsidRPr="004D3641" w:rsidRDefault="00FA4CBC" w:rsidP="004D3641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максимальной прозрачности своей профессиональной деятельности при абсолютной надежности в сохранении конфиденциальной информации и сведений, составляющих банковскую тайну;</w:t>
      </w:r>
    </w:p>
    <w:p w:rsidR="00FA4CBC" w:rsidRPr="004D3641" w:rsidRDefault="00FA4CBC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lastRenderedPageBreak/>
        <w:t>совершенствования корпоративного управления и взаимоконтроля за добросовестностью участников рынка банковских услуг;</w:t>
      </w:r>
    </w:p>
    <w:p w:rsidR="00FA4CBC" w:rsidRPr="004D3641" w:rsidRDefault="00CC3977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б</w:t>
      </w:r>
      <w:r w:rsidR="00FA4CBC" w:rsidRPr="004D3641">
        <w:rPr>
          <w:rFonts w:ascii="Times New Roman" w:hAnsi="Times New Roman" w:cs="Times New Roman"/>
          <w:sz w:val="24"/>
          <w:szCs w:val="24"/>
        </w:rPr>
        <w:t>езусловного соблюдения взятых на себя обязательств и гарантирования высокого качества предоставляемых услуг;</w:t>
      </w:r>
    </w:p>
    <w:p w:rsidR="008269F8" w:rsidRPr="004D3641" w:rsidRDefault="008269F8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обеспечения разумной рискованности проводимых операций;</w:t>
      </w:r>
    </w:p>
    <w:p w:rsidR="008269F8" w:rsidRPr="004D3641" w:rsidRDefault="008269F8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полноты ответственности за качество и результаты своей работы;</w:t>
      </w:r>
    </w:p>
    <w:p w:rsidR="008269F8" w:rsidRPr="004D3641" w:rsidRDefault="004D3641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конкуренции, </w:t>
      </w:r>
      <w:r w:rsidR="008269F8" w:rsidRPr="004D3641">
        <w:rPr>
          <w:rFonts w:ascii="Times New Roman" w:hAnsi="Times New Roman" w:cs="Times New Roman"/>
          <w:sz w:val="24"/>
          <w:szCs w:val="24"/>
        </w:rPr>
        <w:t>активного противодействия</w:t>
      </w:r>
      <w:proofErr w:type="gramEnd"/>
      <w:r w:rsidR="008269F8" w:rsidRPr="004D3641">
        <w:rPr>
          <w:rFonts w:ascii="Times New Roman" w:hAnsi="Times New Roman" w:cs="Times New Roman"/>
          <w:sz w:val="24"/>
          <w:szCs w:val="24"/>
        </w:rPr>
        <w:t xml:space="preserve"> недобросовестным участникам банковской деятельности, предания гласности фактам нарушений положений Кодекса в порядке, предусмотренном Кодексом;</w:t>
      </w:r>
    </w:p>
    <w:p w:rsidR="008269F8" w:rsidRPr="004D3641" w:rsidRDefault="008269F8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 xml:space="preserve">активного участия в противодействии легализации (отмыванию) доходов, полученных преступным путем, </w:t>
      </w:r>
      <w:r w:rsidR="00311C5F">
        <w:rPr>
          <w:rFonts w:ascii="Times New Roman" w:hAnsi="Times New Roman" w:cs="Times New Roman"/>
          <w:sz w:val="24"/>
          <w:szCs w:val="24"/>
        </w:rPr>
        <w:t>и ф</w:t>
      </w:r>
      <w:r w:rsidRPr="004D3641">
        <w:rPr>
          <w:rFonts w:ascii="Times New Roman" w:hAnsi="Times New Roman" w:cs="Times New Roman"/>
          <w:sz w:val="24"/>
          <w:szCs w:val="24"/>
        </w:rPr>
        <w:t>инансировани</w:t>
      </w:r>
      <w:r w:rsidR="00311C5F">
        <w:rPr>
          <w:rFonts w:ascii="Times New Roman" w:hAnsi="Times New Roman" w:cs="Times New Roman"/>
          <w:sz w:val="24"/>
          <w:szCs w:val="24"/>
        </w:rPr>
        <w:t>ю</w:t>
      </w:r>
      <w:r w:rsidRPr="004D3641">
        <w:rPr>
          <w:rFonts w:ascii="Times New Roman" w:hAnsi="Times New Roman" w:cs="Times New Roman"/>
          <w:sz w:val="24"/>
          <w:szCs w:val="24"/>
        </w:rPr>
        <w:t xml:space="preserve"> терроризма</w:t>
      </w:r>
      <w:r w:rsidR="00311C5F">
        <w:rPr>
          <w:rFonts w:ascii="Times New Roman" w:hAnsi="Times New Roman" w:cs="Times New Roman"/>
          <w:sz w:val="24"/>
          <w:szCs w:val="24"/>
        </w:rPr>
        <w:t>,</w:t>
      </w:r>
      <w:r w:rsidRPr="004D3641">
        <w:rPr>
          <w:rFonts w:ascii="Times New Roman" w:hAnsi="Times New Roman" w:cs="Times New Roman"/>
          <w:sz w:val="24"/>
          <w:szCs w:val="24"/>
        </w:rPr>
        <w:t xml:space="preserve"> </w:t>
      </w:r>
      <w:r w:rsidR="00311C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D3641">
        <w:rPr>
          <w:rFonts w:ascii="Times New Roman" w:hAnsi="Times New Roman" w:cs="Times New Roman"/>
          <w:sz w:val="24"/>
          <w:szCs w:val="24"/>
        </w:rPr>
        <w:t xml:space="preserve"> другим противоправным деяниям в сфере банковского дела;</w:t>
      </w:r>
    </w:p>
    <w:p w:rsidR="006D6E58" w:rsidRPr="004D3641" w:rsidRDefault="006D6E58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отказа от добровольного сотрудничества с юридическими и физическими лицами с сомнительной деловой репутацией;</w:t>
      </w:r>
    </w:p>
    <w:p w:rsidR="00DA67A2" w:rsidRDefault="006D6E58" w:rsidP="00DA67A2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установления и развития международных профессиональных связей на основе взаимоуважения, взаимопомощи и взаимовыгодного сотрудничества.</w:t>
      </w:r>
    </w:p>
    <w:p w:rsidR="00DA67A2" w:rsidRDefault="00DA67A2" w:rsidP="00DA67A2">
      <w:pPr>
        <w:pStyle w:val="a3"/>
        <w:spacing w:after="0" w:line="240" w:lineRule="auto"/>
        <w:ind w:left="1208"/>
        <w:jc w:val="both"/>
        <w:rPr>
          <w:rFonts w:ascii="Times New Roman" w:hAnsi="Times New Roman" w:cs="Times New Roman"/>
          <w:sz w:val="24"/>
          <w:szCs w:val="24"/>
        </w:rPr>
      </w:pPr>
    </w:p>
    <w:p w:rsidR="000F5CDD" w:rsidRPr="00DA67A2" w:rsidRDefault="006D6E58" w:rsidP="00DA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7A2">
        <w:rPr>
          <w:rFonts w:ascii="Times New Roman" w:hAnsi="Times New Roman" w:cs="Times New Roman"/>
          <w:sz w:val="24"/>
          <w:szCs w:val="24"/>
        </w:rPr>
        <w:t>При осуществлении уставной</w:t>
      </w:r>
      <w:r w:rsidR="00FA4CBC" w:rsidRPr="00DA67A2">
        <w:rPr>
          <w:rFonts w:ascii="Times New Roman" w:hAnsi="Times New Roman" w:cs="Times New Roman"/>
          <w:sz w:val="24"/>
          <w:szCs w:val="24"/>
        </w:rPr>
        <w:t xml:space="preserve"> </w:t>
      </w:r>
      <w:r w:rsidRPr="00DA67A2">
        <w:rPr>
          <w:rFonts w:ascii="Times New Roman" w:hAnsi="Times New Roman" w:cs="Times New Roman"/>
          <w:sz w:val="24"/>
          <w:szCs w:val="24"/>
        </w:rPr>
        <w:t>деятельности Банка все действия сотрудников Банка должны быть направлены на недопущение:</w:t>
      </w:r>
    </w:p>
    <w:p w:rsidR="000E6054" w:rsidRPr="004D3641" w:rsidRDefault="00D815FF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 xml:space="preserve"> </w:t>
      </w:r>
      <w:r w:rsidR="000E6054" w:rsidRPr="004D3641">
        <w:rPr>
          <w:rFonts w:ascii="Times New Roman" w:hAnsi="Times New Roman" w:cs="Times New Roman"/>
          <w:sz w:val="24"/>
          <w:szCs w:val="24"/>
        </w:rPr>
        <w:t>нарушения действующего законодательства, норм деловой этики и обычаев делового оборота;</w:t>
      </w:r>
    </w:p>
    <w:p w:rsidR="000E6054" w:rsidRPr="004D3641" w:rsidRDefault="00D815FF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злоупотребления правом;</w:t>
      </w:r>
    </w:p>
    <w:p w:rsidR="00D815FF" w:rsidRPr="004D3641" w:rsidRDefault="00D815FF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ущемления чьих-либо прав, законных интересов и достоинства;</w:t>
      </w:r>
    </w:p>
    <w:p w:rsidR="00D815FF" w:rsidRPr="004D3641" w:rsidRDefault="00D815FF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участия в незаконных и (или) безнравственных акциях,</w:t>
      </w:r>
      <w:r w:rsidR="00CC3977" w:rsidRPr="004D3641">
        <w:rPr>
          <w:rFonts w:ascii="Times New Roman" w:hAnsi="Times New Roman" w:cs="Times New Roman"/>
          <w:sz w:val="24"/>
          <w:szCs w:val="24"/>
        </w:rPr>
        <w:t xml:space="preserve"> в социально опасных проектах и </w:t>
      </w:r>
      <w:r w:rsidRPr="004D3641">
        <w:rPr>
          <w:rFonts w:ascii="Times New Roman" w:hAnsi="Times New Roman" w:cs="Times New Roman"/>
          <w:sz w:val="24"/>
          <w:szCs w:val="24"/>
        </w:rPr>
        <w:t>программах;</w:t>
      </w:r>
    </w:p>
    <w:p w:rsidR="00D815FF" w:rsidRPr="004D3641" w:rsidRDefault="00D815FF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распространения или угрозы распространения сведений, порочащих деловую репутацию клиентов и деловых партнеров, применение или угрозу применения насилия и иных незаконных и (или) безнравственных способов ведения банковского дела или разрешения конфликтов;</w:t>
      </w:r>
    </w:p>
    <w:p w:rsidR="00D815FF" w:rsidRPr="004D3641" w:rsidRDefault="00D815FF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 xml:space="preserve">предоставления клиентам или деловым партнерам необоснованных и не предусмотренных </w:t>
      </w:r>
      <w:r w:rsidR="00425880" w:rsidRPr="004D3641">
        <w:rPr>
          <w:rFonts w:ascii="Times New Roman" w:hAnsi="Times New Roman" w:cs="Times New Roman"/>
          <w:sz w:val="24"/>
          <w:szCs w:val="24"/>
        </w:rPr>
        <w:t>законодательством льгот и привилегий;</w:t>
      </w:r>
      <w:r w:rsidR="006A64AC" w:rsidRPr="004D364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5880" w:rsidRPr="004D3641" w:rsidRDefault="00425880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злоупотребления доминирующим положением на рынке банковских услуг;</w:t>
      </w:r>
    </w:p>
    <w:p w:rsidR="00425880" w:rsidRPr="004D3641" w:rsidRDefault="00545F05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использования незаконных и (или) безнравственных методов ведения конкурентной борьбы;</w:t>
      </w:r>
    </w:p>
    <w:p w:rsidR="00545F05" w:rsidRPr="004D3641" w:rsidRDefault="00BD2B51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деятельности под влиянием политического, религиозного, национального и другого давления;</w:t>
      </w:r>
    </w:p>
    <w:p w:rsidR="00BD2B51" w:rsidRPr="004D3641" w:rsidRDefault="00BD2B51" w:rsidP="004D3641">
      <w:pPr>
        <w:pStyle w:val="a3"/>
        <w:numPr>
          <w:ilvl w:val="0"/>
          <w:numId w:val="1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 xml:space="preserve">оказания финансовой, моральной и иной поддержки деятельности радикальных, экстремистских и </w:t>
      </w:r>
      <w:r w:rsidR="00613DFF" w:rsidRPr="004D3641">
        <w:rPr>
          <w:rFonts w:ascii="Times New Roman" w:hAnsi="Times New Roman" w:cs="Times New Roman"/>
          <w:sz w:val="24"/>
          <w:szCs w:val="24"/>
        </w:rPr>
        <w:t>националистических партий и движений способствующей политической нестабильности, разжиганию межнациональных, межрелигиозных и других антагонистических отношений в обществе.</w:t>
      </w:r>
    </w:p>
    <w:p w:rsidR="00CC3977" w:rsidRPr="00A6083D" w:rsidRDefault="00CC3977" w:rsidP="00CC3977">
      <w:pPr>
        <w:widowControl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Под принципами профессиональной этики понимаются правила (стандарты) осуществления профессиональной деятельности, устанавливаемые для кредитных организаций, членов их органов управления и служащих в соответствии с законодательством, ассоциаций и иных 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организаций, обычаями делового оборота и общепризнанными нравственными нормами</w:t>
      </w:r>
      <w:r w:rsidRPr="00A6083D">
        <w:rPr>
          <w:sz w:val="24"/>
          <w:szCs w:val="24"/>
        </w:rPr>
        <w:t>.</w:t>
      </w:r>
    </w:p>
    <w:p w:rsidR="00CC3977" w:rsidRDefault="00CC3977" w:rsidP="00CC39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 обеспечивает постоянный и эффективный внутренний </w:t>
      </w:r>
      <w:proofErr w:type="gramStart"/>
      <w:r w:rsidRPr="00A60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83D">
        <w:rPr>
          <w:rFonts w:ascii="Times New Roman" w:hAnsi="Times New Roman" w:cs="Times New Roman"/>
          <w:sz w:val="24"/>
          <w:szCs w:val="24"/>
        </w:rPr>
        <w:t xml:space="preserve"> деятельностью сотрудников, соблюдением ими принципов профессиональной этики с целью защиты законных прав и интересов Банка, его сотрудников, клиентов и контрагентов.</w:t>
      </w:r>
    </w:p>
    <w:p w:rsidR="00695059" w:rsidRDefault="00EC3D1B" w:rsidP="001B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b/>
          <w:sz w:val="24"/>
          <w:szCs w:val="24"/>
        </w:rPr>
        <w:lastRenderedPageBreak/>
        <w:t>Принцип добросове</w:t>
      </w:r>
      <w:r w:rsidR="00167FEC" w:rsidRPr="00A6083D">
        <w:rPr>
          <w:rFonts w:ascii="Times New Roman" w:hAnsi="Times New Roman" w:cs="Times New Roman"/>
          <w:b/>
          <w:sz w:val="24"/>
          <w:szCs w:val="24"/>
        </w:rPr>
        <w:t>ст</w:t>
      </w:r>
      <w:r w:rsidRPr="00A6083D">
        <w:rPr>
          <w:rFonts w:ascii="Times New Roman" w:hAnsi="Times New Roman" w:cs="Times New Roman"/>
          <w:b/>
          <w:sz w:val="24"/>
          <w:szCs w:val="24"/>
        </w:rPr>
        <w:t>ности сотрудников</w:t>
      </w:r>
    </w:p>
    <w:p w:rsidR="00495C52" w:rsidRPr="00495C52" w:rsidRDefault="00495C52" w:rsidP="001B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059" w:rsidRPr="00A6083D" w:rsidRDefault="00167FEC" w:rsidP="001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695059" w:rsidRPr="00A6083D">
        <w:rPr>
          <w:rFonts w:ascii="Times New Roman" w:hAnsi="Times New Roman" w:cs="Times New Roman"/>
          <w:sz w:val="24"/>
          <w:szCs w:val="24"/>
        </w:rPr>
        <w:t>действ</w:t>
      </w:r>
      <w:r w:rsidRPr="00A6083D">
        <w:rPr>
          <w:rFonts w:ascii="Times New Roman" w:hAnsi="Times New Roman" w:cs="Times New Roman"/>
          <w:sz w:val="24"/>
          <w:szCs w:val="24"/>
        </w:rPr>
        <w:t>ует</w:t>
      </w:r>
      <w:r w:rsidR="00695059" w:rsidRPr="00A6083D">
        <w:rPr>
          <w:rFonts w:ascii="Times New Roman" w:hAnsi="Times New Roman" w:cs="Times New Roman"/>
          <w:sz w:val="24"/>
          <w:szCs w:val="24"/>
        </w:rPr>
        <w:t xml:space="preserve"> в своей работе с клиенто</w:t>
      </w:r>
      <w:r w:rsidRPr="00A6083D">
        <w:rPr>
          <w:rFonts w:ascii="Times New Roman" w:hAnsi="Times New Roman" w:cs="Times New Roman"/>
          <w:sz w:val="24"/>
          <w:szCs w:val="24"/>
        </w:rPr>
        <w:t>м уважительно, честно и открыто.</w:t>
      </w:r>
    </w:p>
    <w:p w:rsidR="00695059" w:rsidRPr="00A6083D" w:rsidRDefault="00167FEC" w:rsidP="00EC3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695059" w:rsidRPr="00A6083D">
        <w:rPr>
          <w:rFonts w:ascii="Times New Roman" w:hAnsi="Times New Roman" w:cs="Times New Roman"/>
          <w:sz w:val="24"/>
          <w:szCs w:val="24"/>
        </w:rPr>
        <w:t>предоставля</w:t>
      </w:r>
      <w:r w:rsidR="006A64AC" w:rsidRPr="00A6083D">
        <w:rPr>
          <w:rFonts w:ascii="Times New Roman" w:hAnsi="Times New Roman" w:cs="Times New Roman"/>
          <w:sz w:val="24"/>
          <w:szCs w:val="24"/>
        </w:rPr>
        <w:t>е</w:t>
      </w:r>
      <w:r w:rsidR="00695059" w:rsidRPr="00A6083D">
        <w:rPr>
          <w:rFonts w:ascii="Times New Roman" w:hAnsi="Times New Roman" w:cs="Times New Roman"/>
          <w:sz w:val="24"/>
          <w:szCs w:val="24"/>
        </w:rPr>
        <w:t>т услуги всем лицам, не допуская дискриминации по признакам социальной, расовой</w:t>
      </w:r>
      <w:r w:rsidR="005B1FD4" w:rsidRPr="00A6083D">
        <w:rPr>
          <w:rFonts w:ascii="Times New Roman" w:hAnsi="Times New Roman" w:cs="Times New Roman"/>
          <w:sz w:val="24"/>
          <w:szCs w:val="24"/>
        </w:rPr>
        <w:t>, национальной, языковой или религиозной принадлежности, а также независимо от пола, места жительства, отношения к религии, убеждений, принадлежности к общественным объединения</w:t>
      </w:r>
      <w:r w:rsidRPr="00A6083D">
        <w:rPr>
          <w:rFonts w:ascii="Times New Roman" w:hAnsi="Times New Roman" w:cs="Times New Roman"/>
          <w:sz w:val="24"/>
          <w:szCs w:val="24"/>
        </w:rPr>
        <w:t>м, а также других обстоятельств.</w:t>
      </w:r>
    </w:p>
    <w:p w:rsidR="005B1FD4" w:rsidRPr="00A6083D" w:rsidRDefault="00167FEC" w:rsidP="00EC3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4173F" w:rsidRPr="00A6083D">
        <w:rPr>
          <w:rFonts w:ascii="Times New Roman" w:hAnsi="Times New Roman" w:cs="Times New Roman"/>
          <w:sz w:val="24"/>
          <w:szCs w:val="24"/>
        </w:rPr>
        <w:t>оказыва</w:t>
      </w:r>
      <w:r w:rsidRPr="00A6083D">
        <w:rPr>
          <w:rFonts w:ascii="Times New Roman" w:hAnsi="Times New Roman" w:cs="Times New Roman"/>
          <w:sz w:val="24"/>
          <w:szCs w:val="24"/>
        </w:rPr>
        <w:t>ет</w:t>
      </w:r>
      <w:r w:rsidR="00A4173F" w:rsidRPr="00A6083D">
        <w:rPr>
          <w:rFonts w:ascii="Times New Roman" w:hAnsi="Times New Roman" w:cs="Times New Roman"/>
          <w:sz w:val="24"/>
          <w:szCs w:val="24"/>
        </w:rPr>
        <w:t xml:space="preserve"> помощь в выборе услуг, в наибольшей степени</w:t>
      </w:r>
      <w:r w:rsidRPr="00A6083D">
        <w:rPr>
          <w:rFonts w:ascii="Times New Roman" w:hAnsi="Times New Roman" w:cs="Times New Roman"/>
          <w:sz w:val="24"/>
          <w:szCs w:val="24"/>
        </w:rPr>
        <w:t xml:space="preserve"> отвечающих интересам клиента.</w:t>
      </w:r>
    </w:p>
    <w:p w:rsidR="00A4173F" w:rsidRPr="00A6083D" w:rsidRDefault="00167FEC" w:rsidP="00EC3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4173F" w:rsidRPr="00A6083D">
        <w:rPr>
          <w:rFonts w:ascii="Times New Roman" w:hAnsi="Times New Roman" w:cs="Times New Roman"/>
          <w:sz w:val="24"/>
          <w:szCs w:val="24"/>
        </w:rPr>
        <w:t>осуществля</w:t>
      </w:r>
      <w:r w:rsidRPr="00A6083D">
        <w:rPr>
          <w:rFonts w:ascii="Times New Roman" w:hAnsi="Times New Roman" w:cs="Times New Roman"/>
          <w:sz w:val="24"/>
          <w:szCs w:val="24"/>
        </w:rPr>
        <w:t>е</w:t>
      </w:r>
      <w:r w:rsidR="00A4173F" w:rsidRPr="00A6083D">
        <w:rPr>
          <w:rFonts w:ascii="Times New Roman" w:hAnsi="Times New Roman" w:cs="Times New Roman"/>
          <w:sz w:val="24"/>
          <w:szCs w:val="24"/>
        </w:rPr>
        <w:t>т своевременное и качественное проведение расчетных операций, открытие банковских счетов, оказание других услуг, предусмотренных лицензией,</w:t>
      </w:r>
      <w:r w:rsidRPr="00A6083D">
        <w:rPr>
          <w:rFonts w:ascii="Times New Roman" w:hAnsi="Times New Roman" w:cs="Times New Roman"/>
          <w:sz w:val="24"/>
          <w:szCs w:val="24"/>
        </w:rPr>
        <w:t xml:space="preserve"> выданной кредитной организации.</w:t>
      </w:r>
    </w:p>
    <w:p w:rsidR="00A4173F" w:rsidRPr="00A6083D" w:rsidRDefault="00167FEC" w:rsidP="00EC3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4173F" w:rsidRPr="00A6083D">
        <w:rPr>
          <w:rFonts w:ascii="Times New Roman" w:hAnsi="Times New Roman" w:cs="Times New Roman"/>
          <w:sz w:val="24"/>
          <w:szCs w:val="24"/>
        </w:rPr>
        <w:t>гарантир</w:t>
      </w:r>
      <w:r w:rsidRPr="00A6083D">
        <w:rPr>
          <w:rFonts w:ascii="Times New Roman" w:hAnsi="Times New Roman" w:cs="Times New Roman"/>
          <w:sz w:val="24"/>
          <w:szCs w:val="24"/>
        </w:rPr>
        <w:t>ует</w:t>
      </w:r>
      <w:r w:rsidR="00A4173F" w:rsidRPr="00A6083D">
        <w:rPr>
          <w:rFonts w:ascii="Times New Roman" w:hAnsi="Times New Roman" w:cs="Times New Roman"/>
          <w:sz w:val="24"/>
          <w:szCs w:val="24"/>
        </w:rPr>
        <w:t xml:space="preserve"> соответствие предоставляемых услуг законодательству</w:t>
      </w:r>
      <w:r w:rsidRPr="00A6083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173F" w:rsidRPr="00A6083D" w:rsidRDefault="00A4173F" w:rsidP="00EC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ab/>
      </w:r>
      <w:r w:rsidR="00167FEC"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A6083D">
        <w:rPr>
          <w:rFonts w:ascii="Times New Roman" w:hAnsi="Times New Roman" w:cs="Times New Roman"/>
          <w:sz w:val="24"/>
          <w:szCs w:val="24"/>
        </w:rPr>
        <w:t>предоставля</w:t>
      </w:r>
      <w:r w:rsidR="00167FEC" w:rsidRPr="00A6083D">
        <w:rPr>
          <w:rFonts w:ascii="Times New Roman" w:hAnsi="Times New Roman" w:cs="Times New Roman"/>
          <w:sz w:val="24"/>
          <w:szCs w:val="24"/>
        </w:rPr>
        <w:t>е</w:t>
      </w:r>
      <w:r w:rsidRPr="00A6083D">
        <w:rPr>
          <w:rFonts w:ascii="Times New Roman" w:hAnsi="Times New Roman" w:cs="Times New Roman"/>
          <w:sz w:val="24"/>
          <w:szCs w:val="24"/>
        </w:rPr>
        <w:t>т клиентам полную и достоверную информацию об условиях и</w:t>
      </w:r>
      <w:r w:rsidR="00D41AB9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>порядке оплаты п</w:t>
      </w:r>
      <w:r w:rsidR="00167FEC" w:rsidRPr="00A6083D">
        <w:rPr>
          <w:rFonts w:ascii="Times New Roman" w:hAnsi="Times New Roman" w:cs="Times New Roman"/>
          <w:sz w:val="24"/>
          <w:szCs w:val="24"/>
        </w:rPr>
        <w:t>редоставляемых банковских услуг.</w:t>
      </w:r>
    </w:p>
    <w:p w:rsidR="00A4173F" w:rsidRPr="00A6083D" w:rsidRDefault="00D41AB9" w:rsidP="00EC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ab/>
      </w:r>
      <w:r w:rsidR="00167FEC"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4173F" w:rsidRPr="00A6083D">
        <w:rPr>
          <w:rFonts w:ascii="Times New Roman" w:hAnsi="Times New Roman" w:cs="Times New Roman"/>
          <w:sz w:val="24"/>
          <w:szCs w:val="24"/>
        </w:rPr>
        <w:t>осуществля</w:t>
      </w:r>
      <w:r w:rsidR="00167FEC" w:rsidRPr="00A6083D">
        <w:rPr>
          <w:rFonts w:ascii="Times New Roman" w:hAnsi="Times New Roman" w:cs="Times New Roman"/>
          <w:sz w:val="24"/>
          <w:szCs w:val="24"/>
        </w:rPr>
        <w:t>е</w:t>
      </w:r>
      <w:r w:rsidR="00A4173F" w:rsidRPr="00A6083D">
        <w:rPr>
          <w:rFonts w:ascii="Times New Roman" w:hAnsi="Times New Roman" w:cs="Times New Roman"/>
          <w:sz w:val="24"/>
          <w:szCs w:val="24"/>
        </w:rPr>
        <w:t>т информативную, объективную рекламу банковских услуг,</w:t>
      </w:r>
      <w:r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="007D1630" w:rsidRPr="00A6083D">
        <w:rPr>
          <w:rFonts w:ascii="Times New Roman" w:hAnsi="Times New Roman" w:cs="Times New Roman"/>
          <w:sz w:val="24"/>
          <w:szCs w:val="24"/>
        </w:rPr>
        <w:t>и</w:t>
      </w:r>
      <w:r w:rsidR="00A4173F" w:rsidRPr="00A6083D">
        <w:rPr>
          <w:rFonts w:ascii="Times New Roman" w:hAnsi="Times New Roman" w:cs="Times New Roman"/>
          <w:sz w:val="24"/>
          <w:szCs w:val="24"/>
        </w:rPr>
        <w:t>сключающую</w:t>
      </w:r>
      <w:r w:rsidR="007D1630" w:rsidRPr="00A6083D">
        <w:rPr>
          <w:rFonts w:ascii="Times New Roman" w:hAnsi="Times New Roman" w:cs="Times New Roman"/>
          <w:sz w:val="24"/>
          <w:szCs w:val="24"/>
        </w:rPr>
        <w:t xml:space="preserve"> всякую возможность обмана и введения в заблуждение</w:t>
      </w:r>
      <w:r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="007D1630" w:rsidRPr="00A6083D">
        <w:rPr>
          <w:rFonts w:ascii="Times New Roman" w:hAnsi="Times New Roman" w:cs="Times New Roman"/>
          <w:sz w:val="24"/>
          <w:szCs w:val="24"/>
        </w:rPr>
        <w:t xml:space="preserve">потенциальных клиентов либо появления у них недоверия к другим кредитным </w:t>
      </w:r>
      <w:r w:rsidR="00167FEC" w:rsidRPr="00A6083D">
        <w:rPr>
          <w:rFonts w:ascii="Times New Roman" w:hAnsi="Times New Roman" w:cs="Times New Roman"/>
          <w:sz w:val="24"/>
          <w:szCs w:val="24"/>
        </w:rPr>
        <w:t>организациям.</w:t>
      </w:r>
    </w:p>
    <w:p w:rsidR="00FA77AB" w:rsidRDefault="007D1630" w:rsidP="00EC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sz w:val="24"/>
          <w:szCs w:val="24"/>
        </w:rPr>
        <w:tab/>
      </w:r>
      <w:r w:rsidR="00167FEC" w:rsidRPr="00A6083D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A6083D">
        <w:rPr>
          <w:rFonts w:ascii="Times New Roman" w:hAnsi="Times New Roman" w:cs="Times New Roman"/>
          <w:sz w:val="24"/>
          <w:szCs w:val="24"/>
        </w:rPr>
        <w:t>информир</w:t>
      </w:r>
      <w:r w:rsidR="00167FEC" w:rsidRPr="00A6083D">
        <w:rPr>
          <w:rFonts w:ascii="Times New Roman" w:hAnsi="Times New Roman" w:cs="Times New Roman"/>
          <w:sz w:val="24"/>
          <w:szCs w:val="24"/>
        </w:rPr>
        <w:t>ует</w:t>
      </w:r>
      <w:r w:rsidRPr="00A6083D">
        <w:rPr>
          <w:rFonts w:ascii="Times New Roman" w:hAnsi="Times New Roman" w:cs="Times New Roman"/>
          <w:sz w:val="24"/>
          <w:szCs w:val="24"/>
        </w:rPr>
        <w:t xml:space="preserve"> клиентов по их запросам и своей инициативе об услугах, предоставляемых </w:t>
      </w:r>
      <w:r w:rsidR="00167FEC" w:rsidRPr="00A6083D">
        <w:rPr>
          <w:rFonts w:ascii="Times New Roman" w:hAnsi="Times New Roman" w:cs="Times New Roman"/>
          <w:sz w:val="24"/>
          <w:szCs w:val="24"/>
        </w:rPr>
        <w:t>Банком</w:t>
      </w:r>
      <w:r w:rsidRPr="00A6083D">
        <w:rPr>
          <w:rFonts w:ascii="Times New Roman" w:hAnsi="Times New Roman" w:cs="Times New Roman"/>
          <w:sz w:val="24"/>
          <w:szCs w:val="24"/>
        </w:rPr>
        <w:t xml:space="preserve">, об условиях пользования ими, об изменениях в работе </w:t>
      </w:r>
      <w:r w:rsidR="00167FEC" w:rsidRPr="00A6083D">
        <w:rPr>
          <w:rFonts w:ascii="Times New Roman" w:hAnsi="Times New Roman" w:cs="Times New Roman"/>
          <w:sz w:val="24"/>
          <w:szCs w:val="24"/>
        </w:rPr>
        <w:t>Банка</w:t>
      </w:r>
      <w:r w:rsidRPr="00A6083D">
        <w:rPr>
          <w:rFonts w:ascii="Times New Roman" w:hAnsi="Times New Roman" w:cs="Times New Roman"/>
          <w:sz w:val="24"/>
          <w:szCs w:val="24"/>
        </w:rPr>
        <w:t xml:space="preserve"> и по другим вопросам, затрагивающим интересы или интересующим клиентов, в порядке, предусмотренном законодательством.</w:t>
      </w:r>
    </w:p>
    <w:p w:rsidR="00495C52" w:rsidRPr="00495C52" w:rsidRDefault="00495C52" w:rsidP="00EC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D1B" w:rsidRDefault="00EC3D1B" w:rsidP="003A778D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b/>
          <w:bCs/>
          <w:sz w:val="24"/>
          <w:szCs w:val="24"/>
        </w:rPr>
        <w:t>Принцип сохранения тайны (конфиденциальность)</w:t>
      </w:r>
    </w:p>
    <w:p w:rsidR="00495C52" w:rsidRPr="00495C52" w:rsidRDefault="00495C52" w:rsidP="003A778D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67A2" w:rsidRPr="00DA67A2" w:rsidRDefault="00DA67A2" w:rsidP="00DA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банка обязаны:</w:t>
      </w:r>
    </w:p>
    <w:p w:rsidR="00FA77AB" w:rsidRPr="004D3641" w:rsidRDefault="00FA77AB" w:rsidP="004D36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обеспечивать безопасность и защиту полученной информации;</w:t>
      </w:r>
    </w:p>
    <w:p w:rsidR="003502FB" w:rsidRPr="004D3641" w:rsidRDefault="004016E3" w:rsidP="004D36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обеспечивать конфиденц</w:t>
      </w:r>
      <w:r w:rsidR="004B2B9D" w:rsidRPr="004D3641">
        <w:rPr>
          <w:rFonts w:ascii="Times New Roman" w:hAnsi="Times New Roman" w:cs="Times New Roman"/>
          <w:sz w:val="24"/>
          <w:szCs w:val="24"/>
        </w:rPr>
        <w:t>иальность</w:t>
      </w:r>
      <w:r w:rsidR="003502FB" w:rsidRPr="004D3641">
        <w:rPr>
          <w:rFonts w:ascii="Times New Roman" w:hAnsi="Times New Roman" w:cs="Times New Roman"/>
          <w:sz w:val="24"/>
          <w:szCs w:val="24"/>
        </w:rPr>
        <w:t xml:space="preserve"> при проведении переговоров и заключении сделок;</w:t>
      </w:r>
    </w:p>
    <w:p w:rsidR="003502FB" w:rsidRPr="004D3641" w:rsidRDefault="003502FB" w:rsidP="004D36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сохранять тайну операций клиента, раскрывать ее только в случаях и порядке, предусмотренных законом;</w:t>
      </w:r>
    </w:p>
    <w:p w:rsidR="003502FB" w:rsidRPr="00495C52" w:rsidRDefault="003502FB" w:rsidP="004D36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возмещать ущерб, нанесенный клиенту в результате неправомерного разглашения и (или) использования сведений, составляющих банковскую тайну или имеющих конфиденциальный характер.</w:t>
      </w:r>
    </w:p>
    <w:p w:rsidR="00495C52" w:rsidRPr="004D3641" w:rsidRDefault="00495C52" w:rsidP="004D36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FD" w:rsidRDefault="00A76DFD" w:rsidP="003A778D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b/>
          <w:bCs/>
          <w:sz w:val="24"/>
          <w:szCs w:val="24"/>
        </w:rPr>
        <w:t>Принцип профессионализма сотрудников</w:t>
      </w:r>
    </w:p>
    <w:p w:rsidR="00495C52" w:rsidRPr="00495C52" w:rsidRDefault="00495C52" w:rsidP="003A778D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7541" w:rsidRPr="00A6083D" w:rsidRDefault="00A76DFD" w:rsidP="00837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           Профессионализмом в целях настоящего </w:t>
      </w:r>
      <w:r w:rsidR="00672F4D">
        <w:rPr>
          <w:rFonts w:ascii="Times New Roman" w:hAnsi="Times New Roman" w:cs="Times New Roman"/>
          <w:sz w:val="24"/>
          <w:szCs w:val="24"/>
        </w:rPr>
        <w:t>Кодекса</w:t>
      </w:r>
      <w:r w:rsidRPr="00A6083D">
        <w:rPr>
          <w:rFonts w:ascii="Times New Roman" w:hAnsi="Times New Roman" w:cs="Times New Roman"/>
          <w:sz w:val="24"/>
          <w:szCs w:val="24"/>
        </w:rPr>
        <w:t xml:space="preserve"> признается такое осуществление деятельности сотрудниками Банка, которое обеспечивается надлежащим уровнем квалификации в отношениях с клиентами, контрагентами, деловыми партнерами, а также между собой, и эффективным применением и использованием ресурсов Банка, соблюдением утвержденных правил,</w:t>
      </w:r>
      <w:r w:rsidR="00837541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>регламентов</w:t>
      </w:r>
      <w:r w:rsidR="00837541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>и процедур.</w:t>
      </w:r>
    </w:p>
    <w:p w:rsidR="00A76DFD" w:rsidRDefault="00A76DFD" w:rsidP="00837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 </w:t>
      </w:r>
      <w:r w:rsidRPr="00A6083D">
        <w:rPr>
          <w:rFonts w:ascii="Times New Roman" w:hAnsi="Times New Roman" w:cs="Times New Roman"/>
          <w:sz w:val="24"/>
          <w:szCs w:val="24"/>
        </w:rPr>
        <w:tab/>
        <w:t>Необходимой составляющей профессионализма является компетентность, которая заключается в том, что для выполнения своих функций сотрудники Банка должны обладать необходимыми знаниями, мастерством, умением, опытом. Сотрудники Банка делятся своими знаниями с коллегами, не скрывая их с целью получения преимуще</w:t>
      </w:r>
      <w:proofErr w:type="gramStart"/>
      <w:r w:rsidRPr="00A6083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6083D">
        <w:rPr>
          <w:rFonts w:ascii="Times New Roman" w:hAnsi="Times New Roman" w:cs="Times New Roman"/>
          <w:sz w:val="24"/>
          <w:szCs w:val="24"/>
        </w:rPr>
        <w:t>я себя.</w:t>
      </w:r>
    </w:p>
    <w:p w:rsidR="00495C52" w:rsidRDefault="00495C52" w:rsidP="00837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C52" w:rsidRPr="00495C52" w:rsidRDefault="00495C52" w:rsidP="00837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DFD" w:rsidRPr="00A6083D" w:rsidRDefault="00A76DFD" w:rsidP="00A76D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lastRenderedPageBreak/>
        <w:t xml:space="preserve">Банк предоставляет каждому сотруднику возможность проявлять самостоятельность и ответственность в работе. </w:t>
      </w:r>
    </w:p>
    <w:p w:rsidR="00A76DFD" w:rsidRDefault="00A76DFD" w:rsidP="00A76D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         Банк контролирует наличие необходимого уровня квалификации и профессионализма сотрудников, в том числе соответствие квалификационным требованиям регулирующих органов.  </w:t>
      </w:r>
    </w:p>
    <w:p w:rsidR="00495C52" w:rsidRPr="00495C52" w:rsidRDefault="00495C52" w:rsidP="00A76D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DFD" w:rsidRDefault="00A76DFD" w:rsidP="003A778D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b/>
          <w:bCs/>
          <w:sz w:val="24"/>
          <w:szCs w:val="24"/>
        </w:rPr>
        <w:t>Принцип законности деятельности сотрудников</w:t>
      </w:r>
    </w:p>
    <w:p w:rsidR="00495C52" w:rsidRPr="00495C52" w:rsidRDefault="00495C52" w:rsidP="003A778D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val="en-US"/>
        </w:rPr>
      </w:pPr>
    </w:p>
    <w:p w:rsidR="0065117C" w:rsidRDefault="00A76DFD" w:rsidP="006511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6083D">
        <w:rPr>
          <w:rFonts w:ascii="Times New Roman" w:hAnsi="Times New Roman" w:cs="Times New Roman"/>
          <w:sz w:val="24"/>
          <w:szCs w:val="24"/>
        </w:rPr>
        <w:t>В процессе ведения профессиональной деятельности сотрудники Банка должны следовать требованиям, предъявляемым законами Российской Федерации, внутренними документами Банка, а также предпринимать все возможные приемлемые и законные шаги для обеспечения исполнения клиентами, контрагентами, деловыми партнерами данных требований.</w:t>
      </w:r>
      <w:proofErr w:type="gramEnd"/>
      <w:r w:rsidR="00837541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 xml:space="preserve">Работники Банка должны отказаться от выполнения поручений клиента, если такие поручения противоречат действующему законодательству Российской Федерации, внутренним документам Банка. </w:t>
      </w:r>
    </w:p>
    <w:p w:rsidR="00495C52" w:rsidRPr="00495C52" w:rsidRDefault="00495C52" w:rsidP="006511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17C" w:rsidRDefault="0065117C" w:rsidP="003A778D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Принципы </w:t>
      </w:r>
      <w:r w:rsidRPr="00311C5F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сотрудничества</w:t>
      </w:r>
      <w:r w:rsidR="00311C5F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и работы</w:t>
      </w: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с клиентами</w:t>
      </w:r>
    </w:p>
    <w:p w:rsidR="00495C52" w:rsidRPr="00495C52" w:rsidRDefault="00495C52" w:rsidP="003A778D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:rsidR="0065117C" w:rsidRPr="00A6083D" w:rsidRDefault="0065117C" w:rsidP="006511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Отношения Банка с клиентами строятся на принципах добросовестности, честности, профессионализма, взаимного доверия и уважения, приоритетности интересов клиента, нерушимости</w:t>
      </w:r>
      <w:r w:rsidR="00837541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 xml:space="preserve">обязательств, полноты раскрытия предусмотренной применимым законодательством информации, приоритета переговоров перед судебным разбирательством. </w:t>
      </w:r>
    </w:p>
    <w:p w:rsidR="0065117C" w:rsidRPr="00A6083D" w:rsidRDefault="0065117C" w:rsidP="006511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Работникам необходимо прилагать все усилия для минимизации любых рисков клиента  Банка. При этом минимизация рисков клиента  не должна приводить к повышению рисков Банка. </w:t>
      </w:r>
    </w:p>
    <w:p w:rsidR="0065117C" w:rsidRPr="00A6083D" w:rsidRDefault="0065117C" w:rsidP="006511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стремится к выполнению договорных обязательств и дорожит деловыми отношениями. </w:t>
      </w:r>
    </w:p>
    <w:p w:rsidR="0065117C" w:rsidRPr="00A6083D" w:rsidRDefault="0065117C" w:rsidP="006511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стремится к неукоснительному соблюдению российского законодательства о противодействии легализации доходов, полученных преступным путем, и финансированию терроризма, ведению дел с надежными клиентами и контрагентами, которые занимаются законной деятельностью и получают доходы только из законных источников. </w:t>
      </w:r>
    </w:p>
    <w:p w:rsidR="0065117C" w:rsidRPr="00A6083D" w:rsidRDefault="0065117C" w:rsidP="0065117C">
      <w:pPr>
        <w:widowControl w:val="0"/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Сотрудники Банка внимательно рассматривают и своевременно реагируют на замечания, жалобы и претензии в адрес Банка со стороны клиентов, деловых партнеров, представителей органов государственной и муниципальной власти.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>Уполномоченные сотрудники Банка не вправе отказывать клиентам в обслуживании или корректировать порядок и условия взаимодействия, руководствуясь признаками расы, национальности, пола, возраста, вероисповедания, социального статуса и материального положения. Возможным считается отказ Банка  от оказания клиентам услуг только в случаях, предусмотренных действующим законодательством Российской Федерации.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 Сотрудники Банка не должны предпринимать никаких действий против воли клиентов, за исключением случаев, предусмотренных действующим законодательством Российской Федерации.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Получение сотрудниками Банка от клиентов в качестве вознаграждения за оказываемые Банком услуги денег, ценных подарков, кроме рекламной и недорогой сувенирной продукции, противоречит принципам настоящего </w:t>
      </w:r>
      <w:r w:rsidR="00672F4D">
        <w:rPr>
          <w:color w:val="auto"/>
        </w:rPr>
        <w:t>Кодекса</w:t>
      </w:r>
      <w:r w:rsidRPr="00A6083D">
        <w:rPr>
          <w:color w:val="auto"/>
        </w:rPr>
        <w:t>.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 xml:space="preserve">Корректировка сотрудниками Банка порядка или условий оказания услуг </w:t>
      </w:r>
      <w:proofErr w:type="gramStart"/>
      <w:r w:rsidRPr="00A6083D">
        <w:rPr>
          <w:color w:val="auto"/>
        </w:rPr>
        <w:t>в связи с возникновением у сотрудников личной заинтересованности в получении от клиентов</w:t>
      </w:r>
      <w:proofErr w:type="gramEnd"/>
      <w:r w:rsidRPr="00A6083D">
        <w:rPr>
          <w:color w:val="auto"/>
        </w:rPr>
        <w:t xml:space="preserve"> каких-либо благ не допускается. 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lastRenderedPageBreak/>
        <w:t>Срок оказания клиенту услуг определяется договором, подписанным с клиентом, и должен неукоснительно соблюдаться сотрудниками Банка. Если четкое соблюдение срока невозможно, то сотрудник обязан проинформировать клиента и непосредственного руководителя об этом и предложить вариант выхода из создавшейся ситуации.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>Информация, которая имеет прямое отношение к услуге, оказываемой клиенту, должна предоставляться ему по первому требованию и в предельно короткий срок.</w:t>
      </w:r>
    </w:p>
    <w:p w:rsidR="004E00DA" w:rsidRPr="00A6083D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>При взаимодействии с клиентами сотрудники Банка не должны предоставлять заведомо ложную информацию либо дезориентировать их иными способами.</w:t>
      </w:r>
    </w:p>
    <w:p w:rsidR="004E00DA" w:rsidRDefault="004E00DA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  <w:lang w:val="en-US"/>
        </w:rPr>
      </w:pPr>
      <w:r w:rsidRPr="00A6083D">
        <w:rPr>
          <w:color w:val="auto"/>
        </w:rPr>
        <w:t>Сотрудники Банка во избежание случайного предоставления ложной информации не вправе консультировать клиентов по вопросам, требующим специальных знаний и выходящим за пределы их компетенции.</w:t>
      </w:r>
    </w:p>
    <w:p w:rsidR="00495C52" w:rsidRPr="00495C52" w:rsidRDefault="00495C52" w:rsidP="004E00DA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  <w:lang w:val="en-US"/>
        </w:rPr>
      </w:pPr>
    </w:p>
    <w:p w:rsidR="00660A40" w:rsidRPr="00495C52" w:rsidRDefault="00660A40" w:rsidP="00DA5623">
      <w:pPr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Принцип</w:t>
      </w:r>
      <w:r w:rsidR="00495C52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ы взаимоотношений с участниками</w:t>
      </w:r>
    </w:p>
    <w:p w:rsidR="00495C52" w:rsidRPr="00495C52" w:rsidRDefault="00495C52" w:rsidP="00DA5623">
      <w:pPr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:rsidR="00DA67A2" w:rsidRPr="00DA67A2" w:rsidRDefault="00DA67A2" w:rsidP="00DA67A2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DA67A2">
        <w:rPr>
          <w:color w:val="auto"/>
        </w:rPr>
        <w:t>Руководств</w:t>
      </w:r>
      <w:r w:rsidR="0034680F">
        <w:rPr>
          <w:color w:val="auto"/>
        </w:rPr>
        <w:t>у</w:t>
      </w:r>
      <w:r w:rsidRPr="00DA67A2">
        <w:rPr>
          <w:color w:val="auto"/>
        </w:rPr>
        <w:t xml:space="preserve"> Банка </w:t>
      </w:r>
      <w:r w:rsidR="0034680F">
        <w:rPr>
          <w:color w:val="auto"/>
        </w:rPr>
        <w:t>необходимо</w:t>
      </w:r>
      <w:r w:rsidRPr="00DA67A2">
        <w:rPr>
          <w:color w:val="auto"/>
        </w:rPr>
        <w:t>:</w:t>
      </w:r>
    </w:p>
    <w:p w:rsidR="004803D7" w:rsidRPr="004D3641" w:rsidRDefault="004803D7" w:rsidP="004D36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 xml:space="preserve"> обеспечивать равные права на реальное участие участников в управлении делами Банка в соответствии с законодательством и на основе принципов корпоративного управления;</w:t>
      </w:r>
    </w:p>
    <w:p w:rsidR="00C91F7E" w:rsidRPr="00495C52" w:rsidRDefault="00C91F7E" w:rsidP="004D36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41">
        <w:rPr>
          <w:rFonts w:ascii="Times New Roman" w:hAnsi="Times New Roman" w:cs="Times New Roman"/>
          <w:sz w:val="24"/>
          <w:szCs w:val="24"/>
        </w:rPr>
        <w:t>добиваться максимально возможной прозрачности в работе органов управления Банка, создавать условия для беспрепятственного доступа участников к информации о деятельности Банка в порядке, предусмотренном законодательством.</w:t>
      </w:r>
    </w:p>
    <w:p w:rsidR="00495C52" w:rsidRPr="004D3641" w:rsidRDefault="00495C52" w:rsidP="004D36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741" w:rsidRDefault="00291741" w:rsidP="00DA5623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Принципы взаимоотношений с конкурентами</w:t>
      </w:r>
    </w:p>
    <w:p w:rsidR="00495C52" w:rsidRPr="00495C52" w:rsidRDefault="00495C52" w:rsidP="00DA5623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:rsidR="00291741" w:rsidRPr="00A6083D" w:rsidRDefault="00291741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строит взаимоотношения с конкурентами на принципах честности и взаимного уважения. Банк рассматривает конкурентов как дополнительный стимул своего развития. </w:t>
      </w:r>
    </w:p>
    <w:p w:rsidR="00291741" w:rsidRPr="00A6083D" w:rsidRDefault="00291741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исходит из того, что нарушение цивилизованных норм ведения бизнеса и правил делового поведения недопустимо, поскольку препятствует достижению поставленных целей и заключает в себе высокие 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риски. </w:t>
      </w:r>
    </w:p>
    <w:p w:rsidR="00291741" w:rsidRPr="00A6083D" w:rsidRDefault="00291741" w:rsidP="00291741">
      <w:pPr>
        <w:pStyle w:val="a9"/>
        <w:widowControl w:val="0"/>
        <w:spacing w:before="0" w:beforeAutospacing="0" w:after="0" w:afterAutospacing="0"/>
        <w:ind w:firstLine="708"/>
        <w:jc w:val="both"/>
      </w:pPr>
      <w:r w:rsidRPr="00A6083D">
        <w:t xml:space="preserve">В </w:t>
      </w:r>
      <w:proofErr w:type="gramStart"/>
      <w:r w:rsidRPr="00A6083D">
        <w:t>случае</w:t>
      </w:r>
      <w:proofErr w:type="gramEnd"/>
      <w:r w:rsidRPr="00A6083D">
        <w:t xml:space="preserve"> возникновения разногласий и споров в конкурентной борьбе Банк отдает приоритет переговорам и поиску компромисса.</w:t>
      </w:r>
    </w:p>
    <w:p w:rsidR="00291741" w:rsidRPr="00A6083D" w:rsidRDefault="00291741" w:rsidP="00660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741" w:rsidRDefault="00291741" w:rsidP="00DA5623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Принципы взаимоотношений с контрагентами</w:t>
      </w:r>
    </w:p>
    <w:p w:rsidR="00495C52" w:rsidRPr="00495C52" w:rsidRDefault="00495C52" w:rsidP="00DA5623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:rsidR="00C91F7E" w:rsidRPr="00A6083D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C91F7E" w:rsidRPr="00A6083D">
        <w:rPr>
          <w:rFonts w:ascii="Times New Roman" w:hAnsi="Times New Roman" w:cs="Times New Roman"/>
          <w:sz w:val="24"/>
          <w:szCs w:val="24"/>
        </w:rPr>
        <w:t>строит отношения с деловыми партнерами на взаимном доверии, уважении и равноправии</w:t>
      </w:r>
      <w:r w:rsidR="00837541" w:rsidRPr="00A6083D">
        <w:rPr>
          <w:rFonts w:ascii="Times New Roman" w:hAnsi="Times New Roman" w:cs="Times New Roman"/>
          <w:sz w:val="24"/>
          <w:szCs w:val="24"/>
        </w:rPr>
        <w:t>,</w:t>
      </w:r>
      <w:r w:rsidR="00C91F7E" w:rsidRPr="00A6083D">
        <w:rPr>
          <w:rFonts w:ascii="Times New Roman" w:hAnsi="Times New Roman" w:cs="Times New Roman"/>
          <w:sz w:val="24"/>
          <w:szCs w:val="24"/>
        </w:rPr>
        <w:t xml:space="preserve"> не допуска</w:t>
      </w:r>
      <w:r w:rsidR="00837541" w:rsidRPr="00A6083D">
        <w:rPr>
          <w:rFonts w:ascii="Times New Roman" w:hAnsi="Times New Roman" w:cs="Times New Roman"/>
          <w:sz w:val="24"/>
          <w:szCs w:val="24"/>
        </w:rPr>
        <w:t>е</w:t>
      </w:r>
      <w:r w:rsidR="00C91F7E" w:rsidRPr="00A6083D">
        <w:rPr>
          <w:rFonts w:ascii="Times New Roman" w:hAnsi="Times New Roman" w:cs="Times New Roman"/>
          <w:sz w:val="24"/>
          <w:szCs w:val="24"/>
        </w:rPr>
        <w:t>т необосн</w:t>
      </w:r>
      <w:r w:rsidRPr="00A6083D">
        <w:rPr>
          <w:rFonts w:ascii="Times New Roman" w:hAnsi="Times New Roman" w:cs="Times New Roman"/>
          <w:sz w:val="24"/>
          <w:szCs w:val="24"/>
        </w:rPr>
        <w:t>ованной критики их деятельности.</w:t>
      </w:r>
    </w:p>
    <w:p w:rsidR="00C91F7E" w:rsidRPr="00A6083D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C91F7E" w:rsidRPr="00A6083D">
        <w:rPr>
          <w:rFonts w:ascii="Times New Roman" w:hAnsi="Times New Roman" w:cs="Times New Roman"/>
          <w:sz w:val="24"/>
          <w:szCs w:val="24"/>
        </w:rPr>
        <w:t>строго руководств</w:t>
      </w:r>
      <w:r w:rsidR="00837541" w:rsidRPr="00A6083D">
        <w:rPr>
          <w:rFonts w:ascii="Times New Roman" w:hAnsi="Times New Roman" w:cs="Times New Roman"/>
          <w:sz w:val="24"/>
          <w:szCs w:val="24"/>
        </w:rPr>
        <w:t>уе</w:t>
      </w:r>
      <w:r w:rsidR="00C91F7E" w:rsidRPr="00A6083D">
        <w:rPr>
          <w:rFonts w:ascii="Times New Roman" w:hAnsi="Times New Roman" w:cs="Times New Roman"/>
          <w:sz w:val="24"/>
          <w:szCs w:val="24"/>
        </w:rPr>
        <w:t xml:space="preserve">тся принципом соблюдения взятых на себя договорных и других обязательств, вытекающих из деловых </w:t>
      </w:r>
      <w:r w:rsidRPr="00A6083D">
        <w:rPr>
          <w:rFonts w:ascii="Times New Roman" w:hAnsi="Times New Roman" w:cs="Times New Roman"/>
          <w:sz w:val="24"/>
          <w:szCs w:val="24"/>
        </w:rPr>
        <w:t>отношений или обусловленных ими.</w:t>
      </w:r>
    </w:p>
    <w:p w:rsidR="00C91F7E" w:rsidRPr="00A6083D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C91F7E" w:rsidRPr="00A6083D">
        <w:rPr>
          <w:rFonts w:ascii="Times New Roman" w:hAnsi="Times New Roman" w:cs="Times New Roman"/>
          <w:sz w:val="24"/>
          <w:szCs w:val="24"/>
        </w:rPr>
        <w:t>полностью своевременно и в строгом соответствии с законом выполня</w:t>
      </w:r>
      <w:r w:rsidR="00BF7515" w:rsidRPr="00A6083D">
        <w:rPr>
          <w:rFonts w:ascii="Times New Roman" w:hAnsi="Times New Roman" w:cs="Times New Roman"/>
          <w:sz w:val="24"/>
          <w:szCs w:val="24"/>
        </w:rPr>
        <w:t>е</w:t>
      </w:r>
      <w:r w:rsidR="00C91F7E" w:rsidRPr="00A6083D">
        <w:rPr>
          <w:rFonts w:ascii="Times New Roman" w:hAnsi="Times New Roman" w:cs="Times New Roman"/>
          <w:sz w:val="24"/>
          <w:szCs w:val="24"/>
        </w:rPr>
        <w:t>т свои обязательства, а также исполня</w:t>
      </w:r>
      <w:r w:rsidR="00BF7515" w:rsidRPr="00A6083D">
        <w:rPr>
          <w:rFonts w:ascii="Times New Roman" w:hAnsi="Times New Roman" w:cs="Times New Roman"/>
          <w:sz w:val="24"/>
          <w:szCs w:val="24"/>
        </w:rPr>
        <w:t>е</w:t>
      </w:r>
      <w:r w:rsidR="00C91F7E" w:rsidRPr="00A6083D">
        <w:rPr>
          <w:rFonts w:ascii="Times New Roman" w:hAnsi="Times New Roman" w:cs="Times New Roman"/>
          <w:sz w:val="24"/>
          <w:szCs w:val="24"/>
        </w:rPr>
        <w:t>т акты судебных органо</w:t>
      </w:r>
      <w:r w:rsidRPr="00A6083D">
        <w:rPr>
          <w:rFonts w:ascii="Times New Roman" w:hAnsi="Times New Roman" w:cs="Times New Roman"/>
          <w:sz w:val="24"/>
          <w:szCs w:val="24"/>
        </w:rPr>
        <w:t>в в случае возникновения споров.</w:t>
      </w:r>
    </w:p>
    <w:p w:rsidR="00C91F7E" w:rsidRPr="00A6083D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311C5F">
        <w:rPr>
          <w:rFonts w:ascii="Times New Roman" w:hAnsi="Times New Roman" w:cs="Times New Roman"/>
          <w:sz w:val="24"/>
          <w:szCs w:val="24"/>
        </w:rPr>
        <w:t>доброжелательно относит</w:t>
      </w:r>
      <w:r w:rsidR="00C91F7E" w:rsidRPr="00A6083D">
        <w:rPr>
          <w:rFonts w:ascii="Times New Roman" w:hAnsi="Times New Roman" w:cs="Times New Roman"/>
          <w:sz w:val="24"/>
          <w:szCs w:val="24"/>
        </w:rPr>
        <w:t>ся к другим кредитным организациям, воздержива</w:t>
      </w:r>
      <w:r w:rsidR="00311C5F">
        <w:rPr>
          <w:rFonts w:ascii="Times New Roman" w:hAnsi="Times New Roman" w:cs="Times New Roman"/>
          <w:sz w:val="24"/>
          <w:szCs w:val="24"/>
        </w:rPr>
        <w:t>е</w:t>
      </w:r>
      <w:r w:rsidR="00C91F7E" w:rsidRPr="00A6083D">
        <w:rPr>
          <w:rFonts w:ascii="Times New Roman" w:hAnsi="Times New Roman" w:cs="Times New Roman"/>
          <w:sz w:val="24"/>
          <w:szCs w:val="24"/>
        </w:rPr>
        <w:t xml:space="preserve">тся от необоснованной критики их деятельности и иных </w:t>
      </w:r>
      <w:r w:rsidR="00364FB2" w:rsidRPr="00A6083D">
        <w:rPr>
          <w:rFonts w:ascii="Times New Roman" w:hAnsi="Times New Roman" w:cs="Times New Roman"/>
          <w:sz w:val="24"/>
          <w:szCs w:val="24"/>
        </w:rPr>
        <w:t>сознательных действий, причиняющих ущерб их деловой репутации;</w:t>
      </w:r>
    </w:p>
    <w:p w:rsidR="00364FB2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sz w:val="24"/>
          <w:szCs w:val="24"/>
        </w:rPr>
        <w:t>Банк обязан о</w:t>
      </w:r>
      <w:r w:rsidR="00364FB2" w:rsidRPr="00A6083D">
        <w:rPr>
          <w:rFonts w:ascii="Times New Roman" w:hAnsi="Times New Roman" w:cs="Times New Roman"/>
          <w:sz w:val="24"/>
          <w:szCs w:val="24"/>
        </w:rPr>
        <w:t>тдавать приоритет переговорам и поиску компромисса в случае возникновения разногласий и споров.</w:t>
      </w:r>
    </w:p>
    <w:p w:rsidR="00495C52" w:rsidRDefault="00495C52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C52" w:rsidRDefault="00495C52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C52" w:rsidRDefault="00495C52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C52" w:rsidRPr="00495C52" w:rsidRDefault="00495C52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0A40" w:rsidRDefault="00660A40" w:rsidP="00DA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Принципы взаимоотношений с </w:t>
      </w:r>
      <w:r w:rsidRPr="00A6083D">
        <w:rPr>
          <w:rFonts w:ascii="Times New Roman" w:hAnsi="Times New Roman" w:cs="Times New Roman"/>
          <w:b/>
          <w:sz w:val="24"/>
          <w:szCs w:val="24"/>
        </w:rPr>
        <w:t>органами государственной власти и местного самоуправления</w:t>
      </w:r>
    </w:p>
    <w:p w:rsidR="00495C52" w:rsidRPr="00495C52" w:rsidRDefault="00495C52" w:rsidP="00DA5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5BFC" w:rsidRPr="00A6083D" w:rsidRDefault="00291741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7D5BFC" w:rsidRPr="00A6083D">
        <w:rPr>
          <w:rFonts w:ascii="Times New Roman" w:hAnsi="Times New Roman" w:cs="Times New Roman"/>
          <w:sz w:val="24"/>
          <w:szCs w:val="24"/>
        </w:rPr>
        <w:t xml:space="preserve">строит свои взаимоотношения </w:t>
      </w:r>
      <w:r w:rsidR="00576BD8" w:rsidRPr="00A6083D">
        <w:rPr>
          <w:rFonts w:ascii="Times New Roman" w:hAnsi="Times New Roman" w:cs="Times New Roman"/>
          <w:sz w:val="24"/>
          <w:szCs w:val="24"/>
        </w:rPr>
        <w:t xml:space="preserve">с государственными органами как с </w:t>
      </w:r>
      <w:r w:rsidRPr="00A6083D">
        <w:rPr>
          <w:rFonts w:ascii="Times New Roman" w:hAnsi="Times New Roman" w:cs="Times New Roman"/>
          <w:sz w:val="24"/>
          <w:szCs w:val="24"/>
        </w:rPr>
        <w:t>е</w:t>
      </w:r>
      <w:r w:rsidR="00576BD8" w:rsidRPr="00A6083D">
        <w:rPr>
          <w:rFonts w:ascii="Times New Roman" w:hAnsi="Times New Roman" w:cs="Times New Roman"/>
          <w:sz w:val="24"/>
          <w:szCs w:val="24"/>
        </w:rPr>
        <w:t>диномышленниками в работе на благо граждан, общества, государства;</w:t>
      </w:r>
    </w:p>
    <w:p w:rsidR="00576BD8" w:rsidRPr="00A6083D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576BD8" w:rsidRPr="00A6083D">
        <w:rPr>
          <w:rFonts w:ascii="Times New Roman" w:hAnsi="Times New Roman" w:cs="Times New Roman"/>
          <w:sz w:val="24"/>
          <w:szCs w:val="24"/>
        </w:rPr>
        <w:t>полно и своевременно исполня</w:t>
      </w:r>
      <w:r w:rsidRPr="00A6083D">
        <w:rPr>
          <w:rFonts w:ascii="Times New Roman" w:hAnsi="Times New Roman" w:cs="Times New Roman"/>
          <w:sz w:val="24"/>
          <w:szCs w:val="24"/>
        </w:rPr>
        <w:t>е</w:t>
      </w:r>
      <w:r w:rsidR="00576BD8" w:rsidRPr="00A6083D">
        <w:rPr>
          <w:rFonts w:ascii="Times New Roman" w:hAnsi="Times New Roman" w:cs="Times New Roman"/>
          <w:sz w:val="24"/>
          <w:szCs w:val="24"/>
        </w:rPr>
        <w:t>т требования государственных органов, основанных на нормах действующего законодательства;</w:t>
      </w:r>
    </w:p>
    <w:p w:rsidR="00576BD8" w:rsidRPr="00A6083D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576BD8" w:rsidRPr="00A6083D">
        <w:rPr>
          <w:rFonts w:ascii="Times New Roman" w:hAnsi="Times New Roman" w:cs="Times New Roman"/>
          <w:sz w:val="24"/>
          <w:szCs w:val="24"/>
        </w:rPr>
        <w:t>исключ</w:t>
      </w:r>
      <w:r w:rsidRPr="00A6083D">
        <w:rPr>
          <w:rFonts w:ascii="Times New Roman" w:hAnsi="Times New Roman" w:cs="Times New Roman"/>
          <w:sz w:val="24"/>
          <w:szCs w:val="24"/>
        </w:rPr>
        <w:t>ает</w:t>
      </w:r>
      <w:r w:rsidR="00576BD8" w:rsidRPr="00A6083D">
        <w:rPr>
          <w:rFonts w:ascii="Times New Roman" w:hAnsi="Times New Roman" w:cs="Times New Roman"/>
          <w:sz w:val="24"/>
          <w:szCs w:val="24"/>
        </w:rPr>
        <w:t xml:space="preserve"> попытки использования противозаконных или безнравственных способов или сре</w:t>
      </w:r>
      <w:proofErr w:type="gramStart"/>
      <w:r w:rsidR="00576BD8" w:rsidRPr="00A6083D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="00576BD8" w:rsidRPr="00A6083D">
        <w:rPr>
          <w:rFonts w:ascii="Times New Roman" w:hAnsi="Times New Roman" w:cs="Times New Roman"/>
          <w:sz w:val="24"/>
          <w:szCs w:val="24"/>
        </w:rPr>
        <w:t>ияния на решения государственных, в том числе судебных органов;</w:t>
      </w:r>
    </w:p>
    <w:p w:rsidR="00576BD8" w:rsidRDefault="00291741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обязан </w:t>
      </w:r>
      <w:r w:rsidR="00576BD8" w:rsidRPr="00A6083D">
        <w:rPr>
          <w:rFonts w:ascii="Times New Roman" w:hAnsi="Times New Roman" w:cs="Times New Roman"/>
          <w:sz w:val="24"/>
          <w:szCs w:val="24"/>
        </w:rPr>
        <w:t xml:space="preserve">предавать гласности факты незаконных или безнравственных </w:t>
      </w:r>
      <w:r w:rsidR="002379A8" w:rsidRPr="00A6083D">
        <w:rPr>
          <w:rFonts w:ascii="Times New Roman" w:hAnsi="Times New Roman" w:cs="Times New Roman"/>
          <w:sz w:val="24"/>
          <w:szCs w:val="24"/>
        </w:rPr>
        <w:t>требований или действий государственных органов и их должностных лиц, активно противодействовать им с использованием юридических процедур и  (или) возможностей средств массовой информации.</w:t>
      </w:r>
    </w:p>
    <w:p w:rsidR="00495C52" w:rsidRPr="00495C52" w:rsidRDefault="00495C52" w:rsidP="0029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0A40" w:rsidRDefault="00660A40" w:rsidP="00DA5623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 w:rsidRPr="00A6083D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Принципы взаимоотношений с работниками</w:t>
      </w:r>
    </w:p>
    <w:p w:rsidR="00495C52" w:rsidRPr="00495C52" w:rsidRDefault="00495C52" w:rsidP="00DA5623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:rsidR="00660A40" w:rsidRPr="00A6083D" w:rsidRDefault="00660A40" w:rsidP="00295D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строит отношения с сотрудниками на принципах долгосрочного сотрудничества, взаимного уважения и неукоснительного исполнения взаимных обязательств. </w:t>
      </w:r>
    </w:p>
    <w:p w:rsidR="002379A8" w:rsidRPr="00A6083D" w:rsidRDefault="00660A40" w:rsidP="00295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2379A8" w:rsidRPr="00A6083D">
        <w:rPr>
          <w:rFonts w:ascii="Times New Roman" w:hAnsi="Times New Roman" w:cs="Times New Roman"/>
          <w:sz w:val="24"/>
          <w:szCs w:val="24"/>
        </w:rPr>
        <w:t xml:space="preserve"> исключ</w:t>
      </w:r>
      <w:r w:rsidRPr="00A6083D">
        <w:rPr>
          <w:rFonts w:ascii="Times New Roman" w:hAnsi="Times New Roman" w:cs="Times New Roman"/>
          <w:sz w:val="24"/>
          <w:szCs w:val="24"/>
        </w:rPr>
        <w:t>ает</w:t>
      </w:r>
      <w:r w:rsidR="002379A8" w:rsidRPr="00A6083D">
        <w:rPr>
          <w:rFonts w:ascii="Times New Roman" w:hAnsi="Times New Roman" w:cs="Times New Roman"/>
          <w:sz w:val="24"/>
          <w:szCs w:val="24"/>
        </w:rPr>
        <w:t xml:space="preserve"> какие-либо проявления дискриминации по политическим, религиозным, национальным и другим побочным мотивам при решении вопросов о приеме на работу, оплат</w:t>
      </w:r>
      <w:r w:rsidRPr="00A6083D">
        <w:rPr>
          <w:rFonts w:ascii="Times New Roman" w:hAnsi="Times New Roman" w:cs="Times New Roman"/>
          <w:sz w:val="24"/>
          <w:szCs w:val="24"/>
        </w:rPr>
        <w:t>е труда и продвижении по службе.</w:t>
      </w:r>
    </w:p>
    <w:p w:rsidR="002379A8" w:rsidRPr="00A6083D" w:rsidRDefault="00660A40" w:rsidP="00660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2379A8" w:rsidRPr="00A6083D">
        <w:rPr>
          <w:rFonts w:ascii="Times New Roman" w:hAnsi="Times New Roman" w:cs="Times New Roman"/>
          <w:sz w:val="24"/>
          <w:szCs w:val="24"/>
        </w:rPr>
        <w:t>принима</w:t>
      </w:r>
      <w:r w:rsidRPr="00A6083D">
        <w:rPr>
          <w:rFonts w:ascii="Times New Roman" w:hAnsi="Times New Roman" w:cs="Times New Roman"/>
          <w:sz w:val="24"/>
          <w:szCs w:val="24"/>
        </w:rPr>
        <w:t>ет</w:t>
      </w:r>
      <w:r w:rsidR="002379A8" w:rsidRPr="00A6083D">
        <w:rPr>
          <w:rFonts w:ascii="Times New Roman" w:hAnsi="Times New Roman" w:cs="Times New Roman"/>
          <w:sz w:val="24"/>
          <w:szCs w:val="24"/>
        </w:rPr>
        <w:t xml:space="preserve"> меры к созданию условий труда, способствующих творческому росту работника, укреплению его здоровья и социального благополучия, </w:t>
      </w:r>
      <w:r w:rsidRPr="00A6083D">
        <w:rPr>
          <w:rFonts w:ascii="Times New Roman" w:hAnsi="Times New Roman" w:cs="Times New Roman"/>
          <w:sz w:val="24"/>
          <w:szCs w:val="24"/>
        </w:rPr>
        <w:t>обеспечению личной безопасности.</w:t>
      </w:r>
    </w:p>
    <w:p w:rsidR="002379A8" w:rsidRPr="00A6083D" w:rsidRDefault="00660A40" w:rsidP="00660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</w:t>
      </w:r>
      <w:r w:rsidR="002379A8" w:rsidRPr="00A6083D">
        <w:rPr>
          <w:rFonts w:ascii="Times New Roman" w:hAnsi="Times New Roman" w:cs="Times New Roman"/>
          <w:sz w:val="24"/>
          <w:szCs w:val="24"/>
        </w:rPr>
        <w:t>повыша</w:t>
      </w:r>
      <w:r w:rsidRPr="00A6083D">
        <w:rPr>
          <w:rFonts w:ascii="Times New Roman" w:hAnsi="Times New Roman" w:cs="Times New Roman"/>
          <w:sz w:val="24"/>
          <w:szCs w:val="24"/>
        </w:rPr>
        <w:t>ет</w:t>
      </w:r>
      <w:r w:rsidR="002379A8" w:rsidRPr="00A6083D">
        <w:rPr>
          <w:rFonts w:ascii="Times New Roman" w:hAnsi="Times New Roman" w:cs="Times New Roman"/>
          <w:sz w:val="24"/>
          <w:szCs w:val="24"/>
        </w:rPr>
        <w:t xml:space="preserve"> личную заинтересованность работников в состоянии дел Банка, в том числе путем привлечения к непосредственному участию в них на принципах гласности и корпоративного </w:t>
      </w:r>
      <w:r w:rsidRPr="00A6083D">
        <w:rPr>
          <w:rFonts w:ascii="Times New Roman" w:hAnsi="Times New Roman" w:cs="Times New Roman"/>
          <w:sz w:val="24"/>
          <w:szCs w:val="24"/>
        </w:rPr>
        <w:t>управления.</w:t>
      </w:r>
    </w:p>
    <w:p w:rsidR="002910F4" w:rsidRPr="00A6083D" w:rsidRDefault="00295DD1" w:rsidP="00660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Банк</w:t>
      </w:r>
      <w:r w:rsidR="002910F4" w:rsidRPr="00A6083D">
        <w:rPr>
          <w:rFonts w:ascii="Times New Roman" w:hAnsi="Times New Roman" w:cs="Times New Roman"/>
          <w:sz w:val="24"/>
          <w:szCs w:val="24"/>
        </w:rPr>
        <w:t xml:space="preserve"> уважа</w:t>
      </w:r>
      <w:r w:rsidRPr="00A6083D">
        <w:rPr>
          <w:rFonts w:ascii="Times New Roman" w:hAnsi="Times New Roman" w:cs="Times New Roman"/>
          <w:sz w:val="24"/>
          <w:szCs w:val="24"/>
        </w:rPr>
        <w:t>ет</w:t>
      </w:r>
      <w:r w:rsidR="002910F4" w:rsidRPr="00A6083D">
        <w:rPr>
          <w:rFonts w:ascii="Times New Roman" w:hAnsi="Times New Roman" w:cs="Times New Roman"/>
          <w:sz w:val="24"/>
          <w:szCs w:val="24"/>
        </w:rPr>
        <w:t xml:space="preserve"> право работников на участие в политических акциях, профсоюзной деятельности и иных мероприятиях, не противоречащих действующему законодательству.</w:t>
      </w:r>
    </w:p>
    <w:p w:rsidR="00291741" w:rsidRPr="00A6083D" w:rsidRDefault="00291741" w:rsidP="002917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ab/>
        <w:t xml:space="preserve">Сотрудникам следует не допускать возникновения ситуаций, которые могут повлечь нанесение ущерба деловой репутации, иным нематериальным или материальным интересам Банка. </w:t>
      </w:r>
    </w:p>
    <w:p w:rsidR="00291741" w:rsidRPr="00A6083D" w:rsidRDefault="00291741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Банк поощряет развитие культуры управления рисками. Сотрудникам при выполнении своих обязанностей необходимо уделять особое внимание возможным рискам. </w:t>
      </w:r>
    </w:p>
    <w:p w:rsidR="00291741" w:rsidRPr="00A6083D" w:rsidRDefault="00291741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Сотрудникам рекомендуется информировать непосредственного руководителя, Службу внутреннего аудита о наличии рисков, которые могут повлечь потери для Банка. </w:t>
      </w:r>
    </w:p>
    <w:p w:rsidR="00871001" w:rsidRPr="00A6083D" w:rsidRDefault="00871001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17C" w:rsidRDefault="0065117C" w:rsidP="00DA5623">
      <w:pPr>
        <w:pStyle w:val="a9"/>
        <w:widowControl w:val="0"/>
        <w:spacing w:before="0" w:beforeAutospacing="0" w:after="0" w:afterAutospacing="0"/>
        <w:jc w:val="center"/>
        <w:rPr>
          <w:rStyle w:val="aa"/>
          <w:b/>
          <w:bCs/>
          <w:i w:val="0"/>
          <w:iCs w:val="0"/>
          <w:color w:val="auto"/>
          <w:lang w:val="en-US"/>
        </w:rPr>
      </w:pPr>
      <w:r w:rsidRPr="00A6083D">
        <w:rPr>
          <w:rStyle w:val="aa"/>
          <w:b/>
          <w:bCs/>
          <w:i w:val="0"/>
          <w:iCs w:val="0"/>
          <w:color w:val="auto"/>
        </w:rPr>
        <w:t>Оплата услуг Банка</w:t>
      </w:r>
    </w:p>
    <w:p w:rsidR="00495C52" w:rsidRPr="00495C52" w:rsidRDefault="00495C52" w:rsidP="00DA5623">
      <w:pPr>
        <w:pStyle w:val="a9"/>
        <w:widowControl w:val="0"/>
        <w:spacing w:before="0" w:beforeAutospacing="0" w:after="0" w:afterAutospacing="0"/>
        <w:jc w:val="center"/>
        <w:rPr>
          <w:rStyle w:val="aa"/>
          <w:b/>
          <w:bCs/>
          <w:i w:val="0"/>
          <w:iCs w:val="0"/>
          <w:color w:val="auto"/>
          <w:lang w:val="en-US"/>
        </w:rPr>
      </w:pPr>
    </w:p>
    <w:p w:rsidR="0065117C" w:rsidRPr="00A6083D" w:rsidRDefault="0065117C" w:rsidP="0065117C">
      <w:pPr>
        <w:pStyle w:val="a9"/>
        <w:widowControl w:val="0"/>
        <w:spacing w:before="0" w:beforeAutospacing="0" w:after="0" w:afterAutospacing="0"/>
        <w:ind w:firstLine="708"/>
        <w:jc w:val="both"/>
        <w:rPr>
          <w:color w:val="auto"/>
        </w:rPr>
      </w:pPr>
      <w:r w:rsidRPr="00A6083D">
        <w:rPr>
          <w:color w:val="auto"/>
        </w:rPr>
        <w:t>Деятельность Банка ориентирована на получение дохода вследствие получения оплаты за оказание услуг:</w:t>
      </w:r>
    </w:p>
    <w:p w:rsidR="0065117C" w:rsidRPr="00A6083D" w:rsidRDefault="0065117C" w:rsidP="004D3641">
      <w:pPr>
        <w:pStyle w:val="a9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Style w:val="aa"/>
          <w:i w:val="0"/>
          <w:iCs w:val="0"/>
          <w:color w:val="auto"/>
        </w:rPr>
      </w:pPr>
      <w:r w:rsidRPr="00A6083D">
        <w:rPr>
          <w:rStyle w:val="aa"/>
          <w:i w:val="0"/>
          <w:iCs w:val="0"/>
          <w:color w:val="auto"/>
        </w:rPr>
        <w:t>Оплата – закономерный результат оказанных/оказываемых услуг</w:t>
      </w:r>
      <w:r w:rsidR="004D3641">
        <w:rPr>
          <w:rStyle w:val="aa"/>
          <w:i w:val="0"/>
          <w:iCs w:val="0"/>
          <w:color w:val="auto"/>
        </w:rPr>
        <w:t>;</w:t>
      </w:r>
    </w:p>
    <w:p w:rsidR="0065117C" w:rsidRPr="00495C52" w:rsidRDefault="0065117C" w:rsidP="004D3641">
      <w:pPr>
        <w:pStyle w:val="a9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A6083D">
        <w:rPr>
          <w:color w:val="auto"/>
        </w:rPr>
        <w:t>Получение Банком вознаграждения за оказанные клиенту профессиональные услуги, предусмотренные соответствующим договором, этично и является для Банка закономе</w:t>
      </w:r>
      <w:r w:rsidR="004D3641">
        <w:rPr>
          <w:color w:val="auto"/>
        </w:rPr>
        <w:t>рным результатом оказания услуг;</w:t>
      </w:r>
    </w:p>
    <w:p w:rsidR="00495C52" w:rsidRDefault="00495C52" w:rsidP="00495C52">
      <w:pPr>
        <w:pStyle w:val="a9"/>
        <w:widowControl w:val="0"/>
        <w:spacing w:before="0" w:beforeAutospacing="0" w:after="0" w:afterAutospacing="0"/>
        <w:jc w:val="both"/>
        <w:rPr>
          <w:color w:val="auto"/>
          <w:lang w:val="en-US"/>
        </w:rPr>
      </w:pPr>
    </w:p>
    <w:p w:rsidR="00495C52" w:rsidRDefault="00495C52" w:rsidP="00495C52">
      <w:pPr>
        <w:pStyle w:val="a9"/>
        <w:widowControl w:val="0"/>
        <w:spacing w:before="0" w:beforeAutospacing="0" w:after="0" w:afterAutospacing="0"/>
        <w:jc w:val="both"/>
        <w:rPr>
          <w:color w:val="auto"/>
          <w:lang w:val="en-US"/>
        </w:rPr>
      </w:pPr>
    </w:p>
    <w:p w:rsidR="00495C52" w:rsidRPr="00A6083D" w:rsidRDefault="00495C52" w:rsidP="00495C52">
      <w:pPr>
        <w:pStyle w:val="a9"/>
        <w:widowControl w:val="0"/>
        <w:spacing w:before="0" w:beforeAutospacing="0" w:after="0" w:afterAutospacing="0"/>
        <w:jc w:val="both"/>
        <w:rPr>
          <w:color w:val="auto"/>
        </w:rPr>
      </w:pPr>
    </w:p>
    <w:p w:rsidR="0065117C" w:rsidRPr="00A6083D" w:rsidRDefault="0065117C" w:rsidP="004D3641">
      <w:pPr>
        <w:pStyle w:val="a9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A6083D">
        <w:rPr>
          <w:color w:val="auto"/>
        </w:rPr>
        <w:lastRenderedPageBreak/>
        <w:t xml:space="preserve">Размер вознаграждения Банка определяется в зависимости от объема и сложности оказываемых услуг и устанавливается в договоре, заключенном с клиентом или утвержденными Тарифами </w:t>
      </w:r>
      <w:r w:rsidR="004D3641">
        <w:rPr>
          <w:color w:val="auto"/>
        </w:rPr>
        <w:t>и внутренними документами Банка;</w:t>
      </w:r>
    </w:p>
    <w:p w:rsidR="0065117C" w:rsidRPr="00A6083D" w:rsidRDefault="0065117C" w:rsidP="004D3641">
      <w:pPr>
        <w:pStyle w:val="a9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</w:rPr>
      </w:pPr>
      <w:r w:rsidRPr="00A6083D">
        <w:rPr>
          <w:color w:val="auto"/>
        </w:rPr>
        <w:t>Размер вознаграждения Банка и обстоятельства, создающие предпосылки к его изменению, должны быть оговорены с клиентом заблаговременно.</w:t>
      </w:r>
    </w:p>
    <w:p w:rsidR="0065117C" w:rsidRPr="00A6083D" w:rsidRDefault="0065117C" w:rsidP="002917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9A8" w:rsidRDefault="002910F4" w:rsidP="0065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083D">
        <w:rPr>
          <w:rFonts w:ascii="Times New Roman" w:hAnsi="Times New Roman" w:cs="Times New Roman"/>
          <w:b/>
          <w:sz w:val="24"/>
          <w:szCs w:val="24"/>
        </w:rPr>
        <w:t>Основания и порядок применения мер ответственности</w:t>
      </w:r>
    </w:p>
    <w:p w:rsidR="00495C52" w:rsidRPr="00495C52" w:rsidRDefault="00495C52" w:rsidP="0065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0F4" w:rsidRPr="00A6083D" w:rsidRDefault="002910F4" w:rsidP="0065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Основанием для привлечения к ответственности в соответствии с настоящим Кодексом является установление в деяниях сотрудников Банка признаков виновного нарушения одного или нескольких положений настоящего Кодекса.</w:t>
      </w:r>
    </w:p>
    <w:p w:rsidR="002910F4" w:rsidRPr="00A6083D" w:rsidRDefault="002910F4" w:rsidP="0065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Сотрудники Банка добровольно согласились с принятием на себя ответственности, предусмотренной Кодексом, в случае виновного нарушения ими положений Кодекса.</w:t>
      </w:r>
    </w:p>
    <w:p w:rsidR="002910F4" w:rsidRPr="00A6083D" w:rsidRDefault="002910F4" w:rsidP="0065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 Привлечение сотрудников Банка к ответстве</w:t>
      </w:r>
      <w:r w:rsidR="00BC5683" w:rsidRPr="00A6083D">
        <w:rPr>
          <w:rFonts w:ascii="Times New Roman" w:hAnsi="Times New Roman" w:cs="Times New Roman"/>
          <w:sz w:val="24"/>
          <w:szCs w:val="24"/>
        </w:rPr>
        <w:t>нности за правонарушение по законодательству Российской Фед</w:t>
      </w:r>
      <w:r w:rsidR="00C4783C">
        <w:rPr>
          <w:rFonts w:ascii="Times New Roman" w:hAnsi="Times New Roman" w:cs="Times New Roman"/>
          <w:sz w:val="24"/>
          <w:szCs w:val="24"/>
        </w:rPr>
        <w:t>ерации не исключает их привлечения</w:t>
      </w:r>
      <w:r w:rsidR="00BC5683" w:rsidRPr="00A6083D">
        <w:rPr>
          <w:rFonts w:ascii="Times New Roman" w:hAnsi="Times New Roman" w:cs="Times New Roman"/>
          <w:sz w:val="24"/>
          <w:szCs w:val="24"/>
        </w:rPr>
        <w:t xml:space="preserve"> за то же деяние к ответственности, установленной Кодексом, если это деяние подпадает под действие Кодекса.</w:t>
      </w:r>
    </w:p>
    <w:p w:rsidR="00BD6C5B" w:rsidRPr="00A6083D" w:rsidRDefault="00BD6C5B" w:rsidP="0065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Установление оснований для привлечения сотрудников Банка к</w:t>
      </w:r>
      <w:r w:rsidR="0065117C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>ответственности за нарушения положений Кодекса и применение мер ответственности осуществляет Комиссия, назначаемая Председателем Правления.</w:t>
      </w:r>
    </w:p>
    <w:p w:rsidR="008E2AD4" w:rsidRPr="00A6083D" w:rsidRDefault="00BD6C5B" w:rsidP="0065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Комиссия формируется Председателем Правления из числа сотрудников Банка в количестве не менее пяти человек. В состав комиссии обязательно должны входить руководители (заместители руководителей) следующих подразделений Банка: Управления </w:t>
      </w:r>
      <w:r w:rsidR="00C4783C">
        <w:rPr>
          <w:rFonts w:ascii="Times New Roman" w:hAnsi="Times New Roman" w:cs="Times New Roman"/>
          <w:sz w:val="24"/>
          <w:szCs w:val="24"/>
        </w:rPr>
        <w:t>экономической</w:t>
      </w:r>
      <w:r w:rsidRPr="00A6083D">
        <w:rPr>
          <w:rFonts w:ascii="Times New Roman" w:hAnsi="Times New Roman" w:cs="Times New Roman"/>
          <w:sz w:val="24"/>
          <w:szCs w:val="24"/>
        </w:rPr>
        <w:t xml:space="preserve"> безопасности, Юридического управления, Службы внутреннего </w:t>
      </w:r>
      <w:r w:rsidR="00871001" w:rsidRPr="00A6083D">
        <w:rPr>
          <w:rFonts w:ascii="Times New Roman" w:hAnsi="Times New Roman" w:cs="Times New Roman"/>
          <w:sz w:val="24"/>
          <w:szCs w:val="24"/>
        </w:rPr>
        <w:t>аудита</w:t>
      </w:r>
      <w:r w:rsidRPr="00A6083D">
        <w:rPr>
          <w:rFonts w:ascii="Times New Roman" w:hAnsi="Times New Roman" w:cs="Times New Roman"/>
          <w:sz w:val="24"/>
          <w:szCs w:val="24"/>
        </w:rPr>
        <w:t>,</w:t>
      </w:r>
      <w:r w:rsidR="0061520D">
        <w:rPr>
          <w:rFonts w:ascii="Times New Roman" w:hAnsi="Times New Roman" w:cs="Times New Roman"/>
          <w:sz w:val="24"/>
          <w:szCs w:val="24"/>
        </w:rPr>
        <w:t xml:space="preserve"> Службы внутреннего контроля, </w:t>
      </w:r>
      <w:r w:rsidR="00615C07" w:rsidRPr="00A6083D">
        <w:rPr>
          <w:rFonts w:ascii="Times New Roman" w:hAnsi="Times New Roman" w:cs="Times New Roman"/>
          <w:sz w:val="24"/>
          <w:szCs w:val="24"/>
        </w:rPr>
        <w:t>Управления делами, структурного подразделения, в котором работает сотрудник.</w:t>
      </w:r>
    </w:p>
    <w:p w:rsidR="00BD6C5B" w:rsidRPr="00A6083D" w:rsidRDefault="008E2AD4" w:rsidP="0065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на принципах законности, беспристрастности, независимости и равноправия </w:t>
      </w:r>
      <w:r w:rsidR="00BD6C5B" w:rsidRPr="00A6083D">
        <w:rPr>
          <w:rFonts w:ascii="Times New Roman" w:hAnsi="Times New Roman" w:cs="Times New Roman"/>
          <w:sz w:val="24"/>
          <w:szCs w:val="24"/>
        </w:rPr>
        <w:t xml:space="preserve"> </w:t>
      </w:r>
      <w:r w:rsidRPr="00A6083D">
        <w:rPr>
          <w:rFonts w:ascii="Times New Roman" w:hAnsi="Times New Roman" w:cs="Times New Roman"/>
          <w:sz w:val="24"/>
          <w:szCs w:val="24"/>
        </w:rPr>
        <w:t>сторон.</w:t>
      </w:r>
    </w:p>
    <w:p w:rsidR="00C91F7E" w:rsidRPr="008341DF" w:rsidRDefault="00C91F7E" w:rsidP="00834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DF" w:rsidRDefault="000E6054" w:rsidP="00834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1DF">
        <w:rPr>
          <w:rFonts w:ascii="Times New Roman" w:hAnsi="Times New Roman" w:cs="Times New Roman"/>
          <w:b/>
          <w:sz w:val="24"/>
          <w:szCs w:val="24"/>
        </w:rPr>
        <w:tab/>
      </w:r>
      <w:r w:rsidR="008341DF" w:rsidRPr="008341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5C52" w:rsidRPr="00495C52" w:rsidRDefault="00495C52" w:rsidP="00834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41DF" w:rsidRPr="008341DF" w:rsidRDefault="008341DF" w:rsidP="0083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1DF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может пересматриваться и совершенствоваться, в том числе, в случае изменения законодательства и с учетом новых тенденций в мировой и российской практике корпоративного поведения,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41DF">
        <w:rPr>
          <w:rFonts w:ascii="Times New Roman" w:hAnsi="Times New Roman" w:cs="Times New Roman"/>
          <w:sz w:val="24"/>
          <w:szCs w:val="24"/>
        </w:rPr>
        <w:t xml:space="preserve">предложению членов Совета директоров, Председателя Правления, членов Правления. </w:t>
      </w:r>
    </w:p>
    <w:p w:rsidR="008341DF" w:rsidRDefault="008341DF" w:rsidP="0083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1DF">
        <w:rPr>
          <w:rFonts w:ascii="Times New Roman" w:hAnsi="Times New Roman" w:cs="Times New Roman"/>
          <w:sz w:val="24"/>
          <w:szCs w:val="24"/>
        </w:rPr>
        <w:t>Изменения и дополнения к Кодексу вступают в силу с момента утверждения их Советом директоров Банка.</w:t>
      </w:r>
    </w:p>
    <w:p w:rsidR="004D3641" w:rsidRPr="008341DF" w:rsidRDefault="004D3641" w:rsidP="0083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принятия документа утрачивает силу «Кодекс профессиональной этик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Алмаз-Инвест-Банк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утвержденный решением Правления 29.12.2007г.</w:t>
      </w:r>
    </w:p>
    <w:p w:rsidR="000E6054" w:rsidRPr="00A6083D" w:rsidRDefault="000E6054" w:rsidP="00C743A1">
      <w:pPr>
        <w:spacing w:line="240" w:lineRule="auto"/>
        <w:ind w:left="708" w:hanging="468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A6083D" w:rsidRDefault="006D6E58" w:rsidP="00C74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E58" w:rsidRPr="00A6083D" w:rsidSect="00317A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B3" w:rsidRDefault="009A27B3" w:rsidP="00E11DA2">
      <w:pPr>
        <w:spacing w:after="0" w:line="240" w:lineRule="auto"/>
      </w:pPr>
      <w:r>
        <w:separator/>
      </w:r>
    </w:p>
  </w:endnote>
  <w:endnote w:type="continuationSeparator" w:id="0">
    <w:p w:rsidR="009A27B3" w:rsidRDefault="009A27B3" w:rsidP="00E1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8719"/>
      <w:docPartObj>
        <w:docPartGallery w:val="Page Numbers (Bottom of Page)"/>
        <w:docPartUnique/>
      </w:docPartObj>
    </w:sdtPr>
    <w:sdtContent>
      <w:p w:rsidR="00E11DA2" w:rsidRDefault="00E11DA2">
        <w:pPr>
          <w:pStyle w:val="a7"/>
          <w:jc w:val="center"/>
        </w:pPr>
      </w:p>
      <w:p w:rsidR="00E11DA2" w:rsidRDefault="00E8274D">
        <w:pPr>
          <w:pStyle w:val="a7"/>
          <w:jc w:val="center"/>
        </w:pPr>
        <w:fldSimple w:instr=" PAGE   \* MERGEFORMAT ">
          <w:r w:rsidR="00495C52">
            <w:rPr>
              <w:noProof/>
            </w:rPr>
            <w:t>8</w:t>
          </w:r>
        </w:fldSimple>
      </w:p>
    </w:sdtContent>
  </w:sdt>
  <w:p w:rsidR="00E11DA2" w:rsidRDefault="00E11D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B3" w:rsidRDefault="009A27B3" w:rsidP="00E11DA2">
      <w:pPr>
        <w:spacing w:after="0" w:line="240" w:lineRule="auto"/>
      </w:pPr>
      <w:r>
        <w:separator/>
      </w:r>
    </w:p>
  </w:footnote>
  <w:footnote w:type="continuationSeparator" w:id="0">
    <w:p w:rsidR="009A27B3" w:rsidRDefault="009A27B3" w:rsidP="00E1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020"/>
    <w:multiLevelType w:val="hybridMultilevel"/>
    <w:tmpl w:val="02B2E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4033B"/>
    <w:multiLevelType w:val="multilevel"/>
    <w:tmpl w:val="55727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2F836EC0"/>
    <w:multiLevelType w:val="hybridMultilevel"/>
    <w:tmpl w:val="F47007F2"/>
    <w:lvl w:ilvl="0" w:tplc="096E0B04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31B521EE"/>
    <w:multiLevelType w:val="multilevel"/>
    <w:tmpl w:val="2C42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851D96"/>
    <w:multiLevelType w:val="hybridMultilevel"/>
    <w:tmpl w:val="92CE5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D45F28"/>
    <w:multiLevelType w:val="hybridMultilevel"/>
    <w:tmpl w:val="42BC8AF0"/>
    <w:lvl w:ilvl="0" w:tplc="74C8C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7C01"/>
    <w:multiLevelType w:val="hybridMultilevel"/>
    <w:tmpl w:val="ED4C1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283141"/>
    <w:multiLevelType w:val="hybridMultilevel"/>
    <w:tmpl w:val="721E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A2207"/>
    <w:multiLevelType w:val="hybridMultilevel"/>
    <w:tmpl w:val="5058CFE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545B741D"/>
    <w:multiLevelType w:val="hybridMultilevel"/>
    <w:tmpl w:val="83D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514A2"/>
    <w:multiLevelType w:val="hybridMultilevel"/>
    <w:tmpl w:val="A2447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9660F8"/>
    <w:multiLevelType w:val="hybridMultilevel"/>
    <w:tmpl w:val="D5304E94"/>
    <w:lvl w:ilvl="0" w:tplc="99A4917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79"/>
    <w:rsid w:val="00001473"/>
    <w:rsid w:val="000016E2"/>
    <w:rsid w:val="000035D4"/>
    <w:rsid w:val="00005822"/>
    <w:rsid w:val="0000637B"/>
    <w:rsid w:val="00015950"/>
    <w:rsid w:val="000202B4"/>
    <w:rsid w:val="000224D0"/>
    <w:rsid w:val="000246E3"/>
    <w:rsid w:val="00024E2C"/>
    <w:rsid w:val="00033D2F"/>
    <w:rsid w:val="00035D18"/>
    <w:rsid w:val="00036254"/>
    <w:rsid w:val="00037C22"/>
    <w:rsid w:val="000448F4"/>
    <w:rsid w:val="00047187"/>
    <w:rsid w:val="00051298"/>
    <w:rsid w:val="00056EDA"/>
    <w:rsid w:val="00063858"/>
    <w:rsid w:val="00063D61"/>
    <w:rsid w:val="00063FF5"/>
    <w:rsid w:val="00080BEF"/>
    <w:rsid w:val="00083555"/>
    <w:rsid w:val="0008381E"/>
    <w:rsid w:val="00083CE5"/>
    <w:rsid w:val="00086CFC"/>
    <w:rsid w:val="00087096"/>
    <w:rsid w:val="00091059"/>
    <w:rsid w:val="00094167"/>
    <w:rsid w:val="00096F44"/>
    <w:rsid w:val="000A01F7"/>
    <w:rsid w:val="000A1797"/>
    <w:rsid w:val="000A3966"/>
    <w:rsid w:val="000A4A7A"/>
    <w:rsid w:val="000A4ACE"/>
    <w:rsid w:val="000A4B61"/>
    <w:rsid w:val="000B4D7C"/>
    <w:rsid w:val="000B5F29"/>
    <w:rsid w:val="000B756B"/>
    <w:rsid w:val="000C0AD5"/>
    <w:rsid w:val="000C2569"/>
    <w:rsid w:val="000D7D6D"/>
    <w:rsid w:val="000E0956"/>
    <w:rsid w:val="000E2F21"/>
    <w:rsid w:val="000E41B6"/>
    <w:rsid w:val="000E6054"/>
    <w:rsid w:val="000E7E43"/>
    <w:rsid w:val="000E7F6A"/>
    <w:rsid w:val="000F3648"/>
    <w:rsid w:val="000F45A6"/>
    <w:rsid w:val="000F5CDD"/>
    <w:rsid w:val="0010032E"/>
    <w:rsid w:val="00105917"/>
    <w:rsid w:val="00106DBC"/>
    <w:rsid w:val="001072D0"/>
    <w:rsid w:val="001110D0"/>
    <w:rsid w:val="001145CD"/>
    <w:rsid w:val="00114E24"/>
    <w:rsid w:val="001171C2"/>
    <w:rsid w:val="0012072D"/>
    <w:rsid w:val="00122A78"/>
    <w:rsid w:val="00125635"/>
    <w:rsid w:val="001258C3"/>
    <w:rsid w:val="00135F09"/>
    <w:rsid w:val="00143E31"/>
    <w:rsid w:val="00147BA4"/>
    <w:rsid w:val="00155B78"/>
    <w:rsid w:val="0016155C"/>
    <w:rsid w:val="001652BC"/>
    <w:rsid w:val="0016559C"/>
    <w:rsid w:val="00165DE8"/>
    <w:rsid w:val="0016766C"/>
    <w:rsid w:val="00167FEC"/>
    <w:rsid w:val="00170F22"/>
    <w:rsid w:val="00171073"/>
    <w:rsid w:val="00173B7C"/>
    <w:rsid w:val="001740D5"/>
    <w:rsid w:val="00174A48"/>
    <w:rsid w:val="0017702F"/>
    <w:rsid w:val="00180C89"/>
    <w:rsid w:val="001840F6"/>
    <w:rsid w:val="001844CB"/>
    <w:rsid w:val="00184E05"/>
    <w:rsid w:val="001906E6"/>
    <w:rsid w:val="00193B9A"/>
    <w:rsid w:val="001947B0"/>
    <w:rsid w:val="001976CE"/>
    <w:rsid w:val="001A26DC"/>
    <w:rsid w:val="001B0F54"/>
    <w:rsid w:val="001B36B9"/>
    <w:rsid w:val="001B6C63"/>
    <w:rsid w:val="001B7CA3"/>
    <w:rsid w:val="001C0160"/>
    <w:rsid w:val="001C0534"/>
    <w:rsid w:val="001C1BFB"/>
    <w:rsid w:val="001C36C1"/>
    <w:rsid w:val="001C6BF9"/>
    <w:rsid w:val="001D06EC"/>
    <w:rsid w:val="001D27BA"/>
    <w:rsid w:val="001D343A"/>
    <w:rsid w:val="001D769F"/>
    <w:rsid w:val="001D7B9B"/>
    <w:rsid w:val="001E00A0"/>
    <w:rsid w:val="001E5804"/>
    <w:rsid w:val="001E5FD6"/>
    <w:rsid w:val="001E6C25"/>
    <w:rsid w:val="001F20E4"/>
    <w:rsid w:val="001F48C4"/>
    <w:rsid w:val="001F5C32"/>
    <w:rsid w:val="002003BB"/>
    <w:rsid w:val="00201831"/>
    <w:rsid w:val="002031EB"/>
    <w:rsid w:val="0020719D"/>
    <w:rsid w:val="00210B4A"/>
    <w:rsid w:val="00212318"/>
    <w:rsid w:val="00217784"/>
    <w:rsid w:val="0022157A"/>
    <w:rsid w:val="00224652"/>
    <w:rsid w:val="00227788"/>
    <w:rsid w:val="0023148B"/>
    <w:rsid w:val="00232B6A"/>
    <w:rsid w:val="00234A6C"/>
    <w:rsid w:val="002379A8"/>
    <w:rsid w:val="00241C6F"/>
    <w:rsid w:val="002450E9"/>
    <w:rsid w:val="00246BE4"/>
    <w:rsid w:val="00252DD4"/>
    <w:rsid w:val="00255652"/>
    <w:rsid w:val="00260E58"/>
    <w:rsid w:val="002622AA"/>
    <w:rsid w:val="00262D4A"/>
    <w:rsid w:val="00265E5B"/>
    <w:rsid w:val="0027059E"/>
    <w:rsid w:val="00281CF1"/>
    <w:rsid w:val="00283305"/>
    <w:rsid w:val="00284A41"/>
    <w:rsid w:val="00285872"/>
    <w:rsid w:val="00287ECC"/>
    <w:rsid w:val="002910F4"/>
    <w:rsid w:val="00291741"/>
    <w:rsid w:val="00295238"/>
    <w:rsid w:val="00295DD1"/>
    <w:rsid w:val="0029685C"/>
    <w:rsid w:val="002970ED"/>
    <w:rsid w:val="002A2DF3"/>
    <w:rsid w:val="002A4930"/>
    <w:rsid w:val="002A4FA3"/>
    <w:rsid w:val="002A5A87"/>
    <w:rsid w:val="002A5B92"/>
    <w:rsid w:val="002B0F29"/>
    <w:rsid w:val="002B10EF"/>
    <w:rsid w:val="002B160B"/>
    <w:rsid w:val="002B1DC7"/>
    <w:rsid w:val="002C1195"/>
    <w:rsid w:val="002C6BF2"/>
    <w:rsid w:val="002C6DCD"/>
    <w:rsid w:val="002C75EB"/>
    <w:rsid w:val="002D1903"/>
    <w:rsid w:val="002D298C"/>
    <w:rsid w:val="002D31E1"/>
    <w:rsid w:val="002D5C20"/>
    <w:rsid w:val="002D6663"/>
    <w:rsid w:val="002E040D"/>
    <w:rsid w:val="002E3296"/>
    <w:rsid w:val="002F2730"/>
    <w:rsid w:val="002F2B2C"/>
    <w:rsid w:val="002F38C3"/>
    <w:rsid w:val="002F439E"/>
    <w:rsid w:val="002F7AD1"/>
    <w:rsid w:val="00302066"/>
    <w:rsid w:val="00303B32"/>
    <w:rsid w:val="00306517"/>
    <w:rsid w:val="00311C5F"/>
    <w:rsid w:val="00313EC2"/>
    <w:rsid w:val="0031424A"/>
    <w:rsid w:val="003145EC"/>
    <w:rsid w:val="00317AC8"/>
    <w:rsid w:val="003224C4"/>
    <w:rsid w:val="00331CB4"/>
    <w:rsid w:val="00333795"/>
    <w:rsid w:val="0033647C"/>
    <w:rsid w:val="00337348"/>
    <w:rsid w:val="003451F9"/>
    <w:rsid w:val="0034680F"/>
    <w:rsid w:val="0034683B"/>
    <w:rsid w:val="003502FB"/>
    <w:rsid w:val="00350FDE"/>
    <w:rsid w:val="00353451"/>
    <w:rsid w:val="003538A1"/>
    <w:rsid w:val="003543CD"/>
    <w:rsid w:val="00356FFD"/>
    <w:rsid w:val="003573E4"/>
    <w:rsid w:val="00360A04"/>
    <w:rsid w:val="00364FB2"/>
    <w:rsid w:val="00365173"/>
    <w:rsid w:val="00377710"/>
    <w:rsid w:val="0037791B"/>
    <w:rsid w:val="00381786"/>
    <w:rsid w:val="00382D4B"/>
    <w:rsid w:val="00386FA7"/>
    <w:rsid w:val="0039325E"/>
    <w:rsid w:val="00396F4C"/>
    <w:rsid w:val="003970C3"/>
    <w:rsid w:val="003A2006"/>
    <w:rsid w:val="003A3545"/>
    <w:rsid w:val="003A35F1"/>
    <w:rsid w:val="003A37E7"/>
    <w:rsid w:val="003A757C"/>
    <w:rsid w:val="003A778D"/>
    <w:rsid w:val="003B3229"/>
    <w:rsid w:val="003B3C79"/>
    <w:rsid w:val="003B4884"/>
    <w:rsid w:val="003C1759"/>
    <w:rsid w:val="003C4562"/>
    <w:rsid w:val="003C486D"/>
    <w:rsid w:val="003C5752"/>
    <w:rsid w:val="003C64FA"/>
    <w:rsid w:val="003D1CAB"/>
    <w:rsid w:val="003D486C"/>
    <w:rsid w:val="003E13A1"/>
    <w:rsid w:val="003E1E40"/>
    <w:rsid w:val="003E4825"/>
    <w:rsid w:val="003E52E9"/>
    <w:rsid w:val="003F143A"/>
    <w:rsid w:val="004016E3"/>
    <w:rsid w:val="00405730"/>
    <w:rsid w:val="00411B92"/>
    <w:rsid w:val="00415432"/>
    <w:rsid w:val="00420EA7"/>
    <w:rsid w:val="00423C27"/>
    <w:rsid w:val="0042453C"/>
    <w:rsid w:val="00425880"/>
    <w:rsid w:val="0043028D"/>
    <w:rsid w:val="00434B36"/>
    <w:rsid w:val="004365F8"/>
    <w:rsid w:val="00442225"/>
    <w:rsid w:val="00443035"/>
    <w:rsid w:val="00444652"/>
    <w:rsid w:val="00445579"/>
    <w:rsid w:val="00447ABE"/>
    <w:rsid w:val="00450326"/>
    <w:rsid w:val="00450E89"/>
    <w:rsid w:val="00456B97"/>
    <w:rsid w:val="00464E52"/>
    <w:rsid w:val="0046580F"/>
    <w:rsid w:val="00467D09"/>
    <w:rsid w:val="00473FC5"/>
    <w:rsid w:val="004803D7"/>
    <w:rsid w:val="00480820"/>
    <w:rsid w:val="00481180"/>
    <w:rsid w:val="00482679"/>
    <w:rsid w:val="00490269"/>
    <w:rsid w:val="00495C52"/>
    <w:rsid w:val="004A1325"/>
    <w:rsid w:val="004A277A"/>
    <w:rsid w:val="004B0C4B"/>
    <w:rsid w:val="004B22BA"/>
    <w:rsid w:val="004B2B9D"/>
    <w:rsid w:val="004B3A2A"/>
    <w:rsid w:val="004B3DFB"/>
    <w:rsid w:val="004B45B0"/>
    <w:rsid w:val="004B5E22"/>
    <w:rsid w:val="004C1C66"/>
    <w:rsid w:val="004C1DA4"/>
    <w:rsid w:val="004C2BAC"/>
    <w:rsid w:val="004C5E53"/>
    <w:rsid w:val="004D0BA1"/>
    <w:rsid w:val="004D0FB0"/>
    <w:rsid w:val="004D3641"/>
    <w:rsid w:val="004D378C"/>
    <w:rsid w:val="004D5418"/>
    <w:rsid w:val="004D7AC1"/>
    <w:rsid w:val="004E00DA"/>
    <w:rsid w:val="004E0D4D"/>
    <w:rsid w:val="004E0DE2"/>
    <w:rsid w:val="004E23D9"/>
    <w:rsid w:val="004E3FE9"/>
    <w:rsid w:val="004E4BE3"/>
    <w:rsid w:val="004E4F0C"/>
    <w:rsid w:val="004F1E5E"/>
    <w:rsid w:val="004F1EDE"/>
    <w:rsid w:val="004F32C6"/>
    <w:rsid w:val="004F4CCA"/>
    <w:rsid w:val="004F69B9"/>
    <w:rsid w:val="004F69DD"/>
    <w:rsid w:val="00503805"/>
    <w:rsid w:val="005044CA"/>
    <w:rsid w:val="005111BA"/>
    <w:rsid w:val="0051428C"/>
    <w:rsid w:val="005201CE"/>
    <w:rsid w:val="00522D91"/>
    <w:rsid w:val="00522F37"/>
    <w:rsid w:val="00525D62"/>
    <w:rsid w:val="00532051"/>
    <w:rsid w:val="00532708"/>
    <w:rsid w:val="005362B8"/>
    <w:rsid w:val="0053661B"/>
    <w:rsid w:val="005374E1"/>
    <w:rsid w:val="00544087"/>
    <w:rsid w:val="00544850"/>
    <w:rsid w:val="00545338"/>
    <w:rsid w:val="00545F05"/>
    <w:rsid w:val="005519A5"/>
    <w:rsid w:val="0055541C"/>
    <w:rsid w:val="005626E5"/>
    <w:rsid w:val="0056487E"/>
    <w:rsid w:val="005666FE"/>
    <w:rsid w:val="00566A8D"/>
    <w:rsid w:val="0057208F"/>
    <w:rsid w:val="00573D72"/>
    <w:rsid w:val="00576882"/>
    <w:rsid w:val="00576BD8"/>
    <w:rsid w:val="00586741"/>
    <w:rsid w:val="00595670"/>
    <w:rsid w:val="0059789F"/>
    <w:rsid w:val="005B1FD4"/>
    <w:rsid w:val="005B27A3"/>
    <w:rsid w:val="005B5052"/>
    <w:rsid w:val="005B701D"/>
    <w:rsid w:val="005C33F0"/>
    <w:rsid w:val="005C5FEE"/>
    <w:rsid w:val="005C6AEF"/>
    <w:rsid w:val="005D0530"/>
    <w:rsid w:val="005D437E"/>
    <w:rsid w:val="005D4A4A"/>
    <w:rsid w:val="005D6A22"/>
    <w:rsid w:val="005D7BC1"/>
    <w:rsid w:val="005E084E"/>
    <w:rsid w:val="005E6BDE"/>
    <w:rsid w:val="005E77DD"/>
    <w:rsid w:val="005F0613"/>
    <w:rsid w:val="005F351A"/>
    <w:rsid w:val="005F5109"/>
    <w:rsid w:val="005F54DD"/>
    <w:rsid w:val="0060170A"/>
    <w:rsid w:val="006029F5"/>
    <w:rsid w:val="00611358"/>
    <w:rsid w:val="00613DFF"/>
    <w:rsid w:val="0061500D"/>
    <w:rsid w:val="0061520D"/>
    <w:rsid w:val="006154A5"/>
    <w:rsid w:val="00615C07"/>
    <w:rsid w:val="00630181"/>
    <w:rsid w:val="00630E6C"/>
    <w:rsid w:val="00634892"/>
    <w:rsid w:val="00635096"/>
    <w:rsid w:val="00635F88"/>
    <w:rsid w:val="006468A2"/>
    <w:rsid w:val="0065117C"/>
    <w:rsid w:val="006514B0"/>
    <w:rsid w:val="00652E22"/>
    <w:rsid w:val="006541F1"/>
    <w:rsid w:val="00654FDA"/>
    <w:rsid w:val="00660A40"/>
    <w:rsid w:val="0066287D"/>
    <w:rsid w:val="006646DC"/>
    <w:rsid w:val="00666383"/>
    <w:rsid w:val="00666644"/>
    <w:rsid w:val="00667277"/>
    <w:rsid w:val="00667966"/>
    <w:rsid w:val="00671D2E"/>
    <w:rsid w:val="006724A7"/>
    <w:rsid w:val="00672F4D"/>
    <w:rsid w:val="0067634E"/>
    <w:rsid w:val="006766BC"/>
    <w:rsid w:val="00676999"/>
    <w:rsid w:val="00677FCE"/>
    <w:rsid w:val="00680D57"/>
    <w:rsid w:val="0068210F"/>
    <w:rsid w:val="00687BAD"/>
    <w:rsid w:val="00693964"/>
    <w:rsid w:val="00695059"/>
    <w:rsid w:val="006962EA"/>
    <w:rsid w:val="006A0268"/>
    <w:rsid w:val="006A1A82"/>
    <w:rsid w:val="006A1DEE"/>
    <w:rsid w:val="006A5817"/>
    <w:rsid w:val="006A64AC"/>
    <w:rsid w:val="006A66B0"/>
    <w:rsid w:val="006A7DAB"/>
    <w:rsid w:val="006B2D22"/>
    <w:rsid w:val="006B2D37"/>
    <w:rsid w:val="006B59E6"/>
    <w:rsid w:val="006B5CDB"/>
    <w:rsid w:val="006C0888"/>
    <w:rsid w:val="006C2D18"/>
    <w:rsid w:val="006C6E05"/>
    <w:rsid w:val="006C6ED9"/>
    <w:rsid w:val="006D0140"/>
    <w:rsid w:val="006D07E0"/>
    <w:rsid w:val="006D116F"/>
    <w:rsid w:val="006D2F18"/>
    <w:rsid w:val="006D5979"/>
    <w:rsid w:val="006D6E58"/>
    <w:rsid w:val="006E0252"/>
    <w:rsid w:val="006E138F"/>
    <w:rsid w:val="006E6326"/>
    <w:rsid w:val="006E7777"/>
    <w:rsid w:val="00705092"/>
    <w:rsid w:val="0070526E"/>
    <w:rsid w:val="00705A20"/>
    <w:rsid w:val="007119FF"/>
    <w:rsid w:val="00716A72"/>
    <w:rsid w:val="0072072D"/>
    <w:rsid w:val="00723215"/>
    <w:rsid w:val="00725131"/>
    <w:rsid w:val="00725498"/>
    <w:rsid w:val="0072665B"/>
    <w:rsid w:val="00730E01"/>
    <w:rsid w:val="00731B8D"/>
    <w:rsid w:val="00732CF1"/>
    <w:rsid w:val="007339B3"/>
    <w:rsid w:val="00734BE0"/>
    <w:rsid w:val="00735292"/>
    <w:rsid w:val="00735458"/>
    <w:rsid w:val="0073755D"/>
    <w:rsid w:val="00744629"/>
    <w:rsid w:val="00745B5A"/>
    <w:rsid w:val="007506EF"/>
    <w:rsid w:val="00750B69"/>
    <w:rsid w:val="00755489"/>
    <w:rsid w:val="00761A38"/>
    <w:rsid w:val="00762E3B"/>
    <w:rsid w:val="00767495"/>
    <w:rsid w:val="0077104E"/>
    <w:rsid w:val="00772B8D"/>
    <w:rsid w:val="00773A05"/>
    <w:rsid w:val="0077624F"/>
    <w:rsid w:val="007841AE"/>
    <w:rsid w:val="00792652"/>
    <w:rsid w:val="00792DB3"/>
    <w:rsid w:val="0079363B"/>
    <w:rsid w:val="007968D4"/>
    <w:rsid w:val="007978FE"/>
    <w:rsid w:val="007A148D"/>
    <w:rsid w:val="007A3B64"/>
    <w:rsid w:val="007A523A"/>
    <w:rsid w:val="007A6451"/>
    <w:rsid w:val="007A6953"/>
    <w:rsid w:val="007B0275"/>
    <w:rsid w:val="007B2F00"/>
    <w:rsid w:val="007B2FCA"/>
    <w:rsid w:val="007B571C"/>
    <w:rsid w:val="007C1B09"/>
    <w:rsid w:val="007C3797"/>
    <w:rsid w:val="007D1630"/>
    <w:rsid w:val="007D1E74"/>
    <w:rsid w:val="007D35D2"/>
    <w:rsid w:val="007D5BFC"/>
    <w:rsid w:val="007E0AA0"/>
    <w:rsid w:val="007E44A3"/>
    <w:rsid w:val="007E5CDC"/>
    <w:rsid w:val="007F033F"/>
    <w:rsid w:val="007F3E6D"/>
    <w:rsid w:val="007F3E7A"/>
    <w:rsid w:val="00800968"/>
    <w:rsid w:val="008073D5"/>
    <w:rsid w:val="00810E09"/>
    <w:rsid w:val="0082165A"/>
    <w:rsid w:val="00822081"/>
    <w:rsid w:val="008225BE"/>
    <w:rsid w:val="00823F79"/>
    <w:rsid w:val="00823FAC"/>
    <w:rsid w:val="008269F8"/>
    <w:rsid w:val="00831900"/>
    <w:rsid w:val="008341DF"/>
    <w:rsid w:val="008343A9"/>
    <w:rsid w:val="008343B3"/>
    <w:rsid w:val="00837541"/>
    <w:rsid w:val="00837A31"/>
    <w:rsid w:val="008421EF"/>
    <w:rsid w:val="0084249A"/>
    <w:rsid w:val="008447CF"/>
    <w:rsid w:val="0084557C"/>
    <w:rsid w:val="008470A1"/>
    <w:rsid w:val="008473BF"/>
    <w:rsid w:val="00853A0A"/>
    <w:rsid w:val="008549F4"/>
    <w:rsid w:val="00854F16"/>
    <w:rsid w:val="00855812"/>
    <w:rsid w:val="00864AB2"/>
    <w:rsid w:val="00871001"/>
    <w:rsid w:val="00871FC1"/>
    <w:rsid w:val="00877449"/>
    <w:rsid w:val="008911CE"/>
    <w:rsid w:val="008A1019"/>
    <w:rsid w:val="008A3032"/>
    <w:rsid w:val="008A4FC7"/>
    <w:rsid w:val="008A50AD"/>
    <w:rsid w:val="008A59E4"/>
    <w:rsid w:val="008A7084"/>
    <w:rsid w:val="008A7EB9"/>
    <w:rsid w:val="008B1C5F"/>
    <w:rsid w:val="008B3EF8"/>
    <w:rsid w:val="008C34C8"/>
    <w:rsid w:val="008D2426"/>
    <w:rsid w:val="008D3561"/>
    <w:rsid w:val="008D482F"/>
    <w:rsid w:val="008D7A95"/>
    <w:rsid w:val="008E2AD4"/>
    <w:rsid w:val="008E3891"/>
    <w:rsid w:val="008E6F9D"/>
    <w:rsid w:val="008F056D"/>
    <w:rsid w:val="008F1B86"/>
    <w:rsid w:val="008F3458"/>
    <w:rsid w:val="00900E63"/>
    <w:rsid w:val="0091175F"/>
    <w:rsid w:val="009152EB"/>
    <w:rsid w:val="009246D3"/>
    <w:rsid w:val="009249AE"/>
    <w:rsid w:val="00925987"/>
    <w:rsid w:val="009264F2"/>
    <w:rsid w:val="009269E0"/>
    <w:rsid w:val="00926F44"/>
    <w:rsid w:val="00931F78"/>
    <w:rsid w:val="009327DF"/>
    <w:rsid w:val="00937227"/>
    <w:rsid w:val="00941CA0"/>
    <w:rsid w:val="00962EC9"/>
    <w:rsid w:val="00965061"/>
    <w:rsid w:val="00965A90"/>
    <w:rsid w:val="00967937"/>
    <w:rsid w:val="009679FA"/>
    <w:rsid w:val="00967B6A"/>
    <w:rsid w:val="00972C99"/>
    <w:rsid w:val="009735F6"/>
    <w:rsid w:val="0097574F"/>
    <w:rsid w:val="00980565"/>
    <w:rsid w:val="00980B9B"/>
    <w:rsid w:val="00981835"/>
    <w:rsid w:val="00981AFD"/>
    <w:rsid w:val="0099171F"/>
    <w:rsid w:val="00994E2D"/>
    <w:rsid w:val="009965C9"/>
    <w:rsid w:val="00996F6C"/>
    <w:rsid w:val="00997A8B"/>
    <w:rsid w:val="009A02E2"/>
    <w:rsid w:val="009A05F1"/>
    <w:rsid w:val="009A27B3"/>
    <w:rsid w:val="009A30C2"/>
    <w:rsid w:val="009A4671"/>
    <w:rsid w:val="009A609D"/>
    <w:rsid w:val="009A6D75"/>
    <w:rsid w:val="009B0054"/>
    <w:rsid w:val="009B76F3"/>
    <w:rsid w:val="009B7AF7"/>
    <w:rsid w:val="009C2A72"/>
    <w:rsid w:val="009C3E75"/>
    <w:rsid w:val="009D2482"/>
    <w:rsid w:val="009E2D43"/>
    <w:rsid w:val="009E3536"/>
    <w:rsid w:val="009F0C78"/>
    <w:rsid w:val="009F1F8B"/>
    <w:rsid w:val="009F2C90"/>
    <w:rsid w:val="00A0296F"/>
    <w:rsid w:val="00A0379C"/>
    <w:rsid w:val="00A147E9"/>
    <w:rsid w:val="00A20C8B"/>
    <w:rsid w:val="00A307BD"/>
    <w:rsid w:val="00A40F4A"/>
    <w:rsid w:val="00A40FF3"/>
    <w:rsid w:val="00A4173F"/>
    <w:rsid w:val="00A46C60"/>
    <w:rsid w:val="00A5047E"/>
    <w:rsid w:val="00A546C1"/>
    <w:rsid w:val="00A56295"/>
    <w:rsid w:val="00A56905"/>
    <w:rsid w:val="00A6083D"/>
    <w:rsid w:val="00A62B67"/>
    <w:rsid w:val="00A744E6"/>
    <w:rsid w:val="00A7479A"/>
    <w:rsid w:val="00A76DFD"/>
    <w:rsid w:val="00A859E5"/>
    <w:rsid w:val="00A85A75"/>
    <w:rsid w:val="00A875A5"/>
    <w:rsid w:val="00A90755"/>
    <w:rsid w:val="00A93622"/>
    <w:rsid w:val="00A96F6C"/>
    <w:rsid w:val="00A974C6"/>
    <w:rsid w:val="00AB0FB8"/>
    <w:rsid w:val="00AB10DE"/>
    <w:rsid w:val="00AB484C"/>
    <w:rsid w:val="00AC22F2"/>
    <w:rsid w:val="00AC3C54"/>
    <w:rsid w:val="00AC5438"/>
    <w:rsid w:val="00AC706F"/>
    <w:rsid w:val="00AD497D"/>
    <w:rsid w:val="00AD4EDD"/>
    <w:rsid w:val="00AD59AB"/>
    <w:rsid w:val="00AD625E"/>
    <w:rsid w:val="00AD6E02"/>
    <w:rsid w:val="00AE0177"/>
    <w:rsid w:val="00AE1A6E"/>
    <w:rsid w:val="00AE65DF"/>
    <w:rsid w:val="00AF3F1B"/>
    <w:rsid w:val="00AF574D"/>
    <w:rsid w:val="00B02584"/>
    <w:rsid w:val="00B06781"/>
    <w:rsid w:val="00B127E4"/>
    <w:rsid w:val="00B12C92"/>
    <w:rsid w:val="00B14924"/>
    <w:rsid w:val="00B16CEC"/>
    <w:rsid w:val="00B25611"/>
    <w:rsid w:val="00B25752"/>
    <w:rsid w:val="00B33D12"/>
    <w:rsid w:val="00B34593"/>
    <w:rsid w:val="00B35C06"/>
    <w:rsid w:val="00B363F3"/>
    <w:rsid w:val="00B417F3"/>
    <w:rsid w:val="00B46068"/>
    <w:rsid w:val="00B5520F"/>
    <w:rsid w:val="00B55428"/>
    <w:rsid w:val="00B573D8"/>
    <w:rsid w:val="00B574E9"/>
    <w:rsid w:val="00B57CE8"/>
    <w:rsid w:val="00B61C3F"/>
    <w:rsid w:val="00B64D8B"/>
    <w:rsid w:val="00B67407"/>
    <w:rsid w:val="00B73336"/>
    <w:rsid w:val="00B911FC"/>
    <w:rsid w:val="00B92041"/>
    <w:rsid w:val="00B93BF8"/>
    <w:rsid w:val="00B94B41"/>
    <w:rsid w:val="00B96AEA"/>
    <w:rsid w:val="00BA0256"/>
    <w:rsid w:val="00BA63E9"/>
    <w:rsid w:val="00BB0643"/>
    <w:rsid w:val="00BB36A6"/>
    <w:rsid w:val="00BB52B7"/>
    <w:rsid w:val="00BB5468"/>
    <w:rsid w:val="00BB6CC6"/>
    <w:rsid w:val="00BB768E"/>
    <w:rsid w:val="00BC5683"/>
    <w:rsid w:val="00BC5A36"/>
    <w:rsid w:val="00BD07FE"/>
    <w:rsid w:val="00BD2B51"/>
    <w:rsid w:val="00BD6159"/>
    <w:rsid w:val="00BD6C5B"/>
    <w:rsid w:val="00BE18E3"/>
    <w:rsid w:val="00BE20BC"/>
    <w:rsid w:val="00BE2FF5"/>
    <w:rsid w:val="00BE6146"/>
    <w:rsid w:val="00BF18C1"/>
    <w:rsid w:val="00BF30B7"/>
    <w:rsid w:val="00BF703B"/>
    <w:rsid w:val="00BF7515"/>
    <w:rsid w:val="00BF77BC"/>
    <w:rsid w:val="00C05634"/>
    <w:rsid w:val="00C057ED"/>
    <w:rsid w:val="00C17C40"/>
    <w:rsid w:val="00C312C2"/>
    <w:rsid w:val="00C342CB"/>
    <w:rsid w:val="00C34586"/>
    <w:rsid w:val="00C36733"/>
    <w:rsid w:val="00C36FE4"/>
    <w:rsid w:val="00C37529"/>
    <w:rsid w:val="00C4053F"/>
    <w:rsid w:val="00C4137D"/>
    <w:rsid w:val="00C43FC1"/>
    <w:rsid w:val="00C4783C"/>
    <w:rsid w:val="00C4796A"/>
    <w:rsid w:val="00C51C45"/>
    <w:rsid w:val="00C5324D"/>
    <w:rsid w:val="00C53E86"/>
    <w:rsid w:val="00C57590"/>
    <w:rsid w:val="00C61532"/>
    <w:rsid w:val="00C6170A"/>
    <w:rsid w:val="00C617A2"/>
    <w:rsid w:val="00C629BA"/>
    <w:rsid w:val="00C64BF6"/>
    <w:rsid w:val="00C7317E"/>
    <w:rsid w:val="00C743A1"/>
    <w:rsid w:val="00C75594"/>
    <w:rsid w:val="00C77DBB"/>
    <w:rsid w:val="00C81C96"/>
    <w:rsid w:val="00C839CB"/>
    <w:rsid w:val="00C850FD"/>
    <w:rsid w:val="00C91B0C"/>
    <w:rsid w:val="00C91F7E"/>
    <w:rsid w:val="00C934B6"/>
    <w:rsid w:val="00C93B44"/>
    <w:rsid w:val="00CA387B"/>
    <w:rsid w:val="00CC18B7"/>
    <w:rsid w:val="00CC34CF"/>
    <w:rsid w:val="00CC37B8"/>
    <w:rsid w:val="00CC37D6"/>
    <w:rsid w:val="00CC3977"/>
    <w:rsid w:val="00CC4A51"/>
    <w:rsid w:val="00CC6697"/>
    <w:rsid w:val="00CD46D3"/>
    <w:rsid w:val="00CE3017"/>
    <w:rsid w:val="00CE6A5F"/>
    <w:rsid w:val="00CF0AD2"/>
    <w:rsid w:val="00CF34FB"/>
    <w:rsid w:val="00CF35F8"/>
    <w:rsid w:val="00CF4274"/>
    <w:rsid w:val="00CF4F2F"/>
    <w:rsid w:val="00CF5ACC"/>
    <w:rsid w:val="00D03E16"/>
    <w:rsid w:val="00D04E26"/>
    <w:rsid w:val="00D0518B"/>
    <w:rsid w:val="00D14E6B"/>
    <w:rsid w:val="00D230AB"/>
    <w:rsid w:val="00D23988"/>
    <w:rsid w:val="00D24802"/>
    <w:rsid w:val="00D33F43"/>
    <w:rsid w:val="00D355A1"/>
    <w:rsid w:val="00D41AB9"/>
    <w:rsid w:val="00D54AE0"/>
    <w:rsid w:val="00D54F42"/>
    <w:rsid w:val="00D57DB1"/>
    <w:rsid w:val="00D60D9E"/>
    <w:rsid w:val="00D640A7"/>
    <w:rsid w:val="00D647B9"/>
    <w:rsid w:val="00D66D08"/>
    <w:rsid w:val="00D66E2F"/>
    <w:rsid w:val="00D6756E"/>
    <w:rsid w:val="00D730C6"/>
    <w:rsid w:val="00D74F77"/>
    <w:rsid w:val="00D815FF"/>
    <w:rsid w:val="00D913E7"/>
    <w:rsid w:val="00D9238B"/>
    <w:rsid w:val="00D95DF3"/>
    <w:rsid w:val="00DA097C"/>
    <w:rsid w:val="00DA23CD"/>
    <w:rsid w:val="00DA2D03"/>
    <w:rsid w:val="00DA3AC0"/>
    <w:rsid w:val="00DA3DD7"/>
    <w:rsid w:val="00DA5623"/>
    <w:rsid w:val="00DA67A2"/>
    <w:rsid w:val="00DB026B"/>
    <w:rsid w:val="00DB368D"/>
    <w:rsid w:val="00DB63A1"/>
    <w:rsid w:val="00DB6EB2"/>
    <w:rsid w:val="00DC0328"/>
    <w:rsid w:val="00DC6085"/>
    <w:rsid w:val="00DD0521"/>
    <w:rsid w:val="00DD1301"/>
    <w:rsid w:val="00DD1AE8"/>
    <w:rsid w:val="00DD2948"/>
    <w:rsid w:val="00DD4348"/>
    <w:rsid w:val="00DD7058"/>
    <w:rsid w:val="00DD7680"/>
    <w:rsid w:val="00DD7C2B"/>
    <w:rsid w:val="00DE0400"/>
    <w:rsid w:val="00DE25AD"/>
    <w:rsid w:val="00DE3EB7"/>
    <w:rsid w:val="00DE4FD0"/>
    <w:rsid w:val="00DF264A"/>
    <w:rsid w:val="00DF5894"/>
    <w:rsid w:val="00DF6262"/>
    <w:rsid w:val="00DF6472"/>
    <w:rsid w:val="00DF6684"/>
    <w:rsid w:val="00E04B8D"/>
    <w:rsid w:val="00E11DA2"/>
    <w:rsid w:val="00E1323C"/>
    <w:rsid w:val="00E13D16"/>
    <w:rsid w:val="00E15A13"/>
    <w:rsid w:val="00E1713A"/>
    <w:rsid w:val="00E1753C"/>
    <w:rsid w:val="00E17C30"/>
    <w:rsid w:val="00E2060A"/>
    <w:rsid w:val="00E20B41"/>
    <w:rsid w:val="00E21E25"/>
    <w:rsid w:val="00E2293B"/>
    <w:rsid w:val="00E2514B"/>
    <w:rsid w:val="00E33721"/>
    <w:rsid w:val="00E34FFA"/>
    <w:rsid w:val="00E363E6"/>
    <w:rsid w:val="00E37689"/>
    <w:rsid w:val="00E44A89"/>
    <w:rsid w:val="00E52707"/>
    <w:rsid w:val="00E62AA3"/>
    <w:rsid w:val="00E63B84"/>
    <w:rsid w:val="00E730E8"/>
    <w:rsid w:val="00E7460F"/>
    <w:rsid w:val="00E778D8"/>
    <w:rsid w:val="00E8092B"/>
    <w:rsid w:val="00E8274D"/>
    <w:rsid w:val="00E84F79"/>
    <w:rsid w:val="00E85A72"/>
    <w:rsid w:val="00E92733"/>
    <w:rsid w:val="00E9749F"/>
    <w:rsid w:val="00EB6403"/>
    <w:rsid w:val="00EC040D"/>
    <w:rsid w:val="00EC0F35"/>
    <w:rsid w:val="00EC2111"/>
    <w:rsid w:val="00EC3B94"/>
    <w:rsid w:val="00EC3D1B"/>
    <w:rsid w:val="00ED3700"/>
    <w:rsid w:val="00ED5745"/>
    <w:rsid w:val="00EE1479"/>
    <w:rsid w:val="00EE5E3A"/>
    <w:rsid w:val="00EF2852"/>
    <w:rsid w:val="00EF4F1F"/>
    <w:rsid w:val="00EF50CD"/>
    <w:rsid w:val="00EF6DFE"/>
    <w:rsid w:val="00F10236"/>
    <w:rsid w:val="00F122BD"/>
    <w:rsid w:val="00F140C8"/>
    <w:rsid w:val="00F201E5"/>
    <w:rsid w:val="00F20DC4"/>
    <w:rsid w:val="00F20F6D"/>
    <w:rsid w:val="00F21982"/>
    <w:rsid w:val="00F40C53"/>
    <w:rsid w:val="00F43B59"/>
    <w:rsid w:val="00F44F01"/>
    <w:rsid w:val="00F46FFE"/>
    <w:rsid w:val="00F52859"/>
    <w:rsid w:val="00F559C1"/>
    <w:rsid w:val="00F56316"/>
    <w:rsid w:val="00F60869"/>
    <w:rsid w:val="00F64659"/>
    <w:rsid w:val="00F65C97"/>
    <w:rsid w:val="00F67EB3"/>
    <w:rsid w:val="00F73371"/>
    <w:rsid w:val="00F7350F"/>
    <w:rsid w:val="00F75C2D"/>
    <w:rsid w:val="00F760FE"/>
    <w:rsid w:val="00F914DD"/>
    <w:rsid w:val="00F926FD"/>
    <w:rsid w:val="00F939AF"/>
    <w:rsid w:val="00F959F7"/>
    <w:rsid w:val="00F95ACE"/>
    <w:rsid w:val="00F967E6"/>
    <w:rsid w:val="00F969A1"/>
    <w:rsid w:val="00FA15A2"/>
    <w:rsid w:val="00FA4CBC"/>
    <w:rsid w:val="00FA4F24"/>
    <w:rsid w:val="00FA77AB"/>
    <w:rsid w:val="00FB05EA"/>
    <w:rsid w:val="00FC78B9"/>
    <w:rsid w:val="00FD2E89"/>
    <w:rsid w:val="00FD4593"/>
    <w:rsid w:val="00FD6B3D"/>
    <w:rsid w:val="00FD755F"/>
    <w:rsid w:val="00FE06FC"/>
    <w:rsid w:val="00FE6439"/>
    <w:rsid w:val="00FF1D9B"/>
    <w:rsid w:val="00FF2B0E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C8"/>
  </w:style>
  <w:style w:type="paragraph" w:styleId="5">
    <w:name w:val="heading 5"/>
    <w:basedOn w:val="a"/>
    <w:next w:val="a"/>
    <w:link w:val="50"/>
    <w:qFormat/>
    <w:rsid w:val="00CC37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A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11DA2"/>
  </w:style>
  <w:style w:type="paragraph" w:styleId="a5">
    <w:name w:val="header"/>
    <w:basedOn w:val="a"/>
    <w:link w:val="a6"/>
    <w:uiPriority w:val="99"/>
    <w:semiHidden/>
    <w:unhideWhenUsed/>
    <w:rsid w:val="00E1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DA2"/>
  </w:style>
  <w:style w:type="paragraph" w:styleId="a7">
    <w:name w:val="footer"/>
    <w:basedOn w:val="a"/>
    <w:link w:val="a8"/>
    <w:unhideWhenUsed/>
    <w:rsid w:val="00E1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DA2"/>
  </w:style>
  <w:style w:type="paragraph" w:styleId="a9">
    <w:name w:val="Normal (Web)"/>
    <w:basedOn w:val="a"/>
    <w:uiPriority w:val="99"/>
    <w:rsid w:val="00E1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660A40"/>
    <w:rPr>
      <w:i/>
      <w:iCs/>
    </w:rPr>
  </w:style>
  <w:style w:type="paragraph" w:styleId="ab">
    <w:name w:val="Plain Text"/>
    <w:basedOn w:val="a"/>
    <w:link w:val="ac"/>
    <w:rsid w:val="006468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468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468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6468A2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468A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4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68A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C37B8"/>
    <w:rPr>
      <w:rFonts w:ascii="Times New Roman" w:eastAsia="Times New Roman" w:hAnsi="Times New Roman" w:cs="Times New Roman"/>
      <w:b/>
      <w:color w:val="000000"/>
      <w:spacing w:val="-5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CC37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C37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C37B8"/>
    <w:pPr>
      <w:widowControl w:val="0"/>
      <w:autoSpaceDE w:val="0"/>
      <w:autoSpaceDN w:val="0"/>
      <w:adjustRightInd w:val="0"/>
      <w:spacing w:after="0" w:line="274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48">
    <w:name w:val="Font Style48"/>
    <w:basedOn w:val="a0"/>
    <w:rsid w:val="00CC37B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11pt">
    <w:name w:val="Обычный + 11 pt"/>
    <w:aliases w:val="по ширине"/>
    <w:basedOn w:val="a"/>
    <w:rsid w:val="00CC37B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ody Text Indent"/>
    <w:basedOn w:val="a"/>
    <w:link w:val="af2"/>
    <w:rsid w:val="008341DF"/>
    <w:pPr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341DF"/>
    <w:rPr>
      <w:rFonts w:ascii="Times New Roman" w:eastAsia="Times New Roman" w:hAnsi="Times New Roman" w:cs="Times New Roman"/>
      <w:color w:val="000000"/>
      <w:spacing w:val="-8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FE3F-CDD6-4D52-8207-48264866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Gubkina_oa</dc:creator>
  <cp:keywords/>
  <dc:description/>
  <cp:lastModifiedBy>radchenko_sv</cp:lastModifiedBy>
  <cp:revision>11</cp:revision>
  <dcterms:created xsi:type="dcterms:W3CDTF">2015-02-17T12:36:00Z</dcterms:created>
  <dcterms:modified xsi:type="dcterms:W3CDTF">2015-03-02T13:26:00Z</dcterms:modified>
</cp:coreProperties>
</file>